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737E" w14:textId="77777777" w:rsidR="003E5F7B" w:rsidRPr="007B1C21" w:rsidRDefault="006A2D51">
      <w:r w:rsidRPr="007B1C21">
        <w:rPr>
          <w:noProof/>
          <w:lang w:val="en-US"/>
        </w:rPr>
        <w:drawing>
          <wp:anchor distT="0" distB="0" distL="114300" distR="114300" simplePos="0" relativeHeight="251658240" behindDoc="0" locked="0" layoutInCell="1" allowOverlap="1" wp14:anchorId="42AD5CD6" wp14:editId="0FCF68D1">
            <wp:simplePos x="0" y="0"/>
            <wp:positionH relativeFrom="margin">
              <wp:posOffset>1257300</wp:posOffset>
            </wp:positionH>
            <wp:positionV relativeFrom="margin">
              <wp:posOffset>-114300</wp:posOffset>
            </wp:positionV>
            <wp:extent cx="3086100" cy="5069840"/>
            <wp:effectExtent l="0" t="0" r="12700" b="101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2L_GROOT-3.jpg"/>
                    <pic:cNvPicPr/>
                  </pic:nvPicPr>
                  <pic:blipFill>
                    <a:blip r:embed="rId9">
                      <a:extLst>
                        <a:ext uri="{28A0092B-C50C-407E-A947-70E740481C1C}">
                          <a14:useLocalDpi xmlns:a14="http://schemas.microsoft.com/office/drawing/2010/main" val="0"/>
                        </a:ext>
                      </a:extLst>
                    </a:blip>
                    <a:stretch>
                      <a:fillRect/>
                    </a:stretch>
                  </pic:blipFill>
                  <pic:spPr>
                    <a:xfrm>
                      <a:off x="0" y="0"/>
                      <a:ext cx="3086100" cy="5069840"/>
                    </a:xfrm>
                    <a:prstGeom prst="rect">
                      <a:avLst/>
                    </a:prstGeom>
                  </pic:spPr>
                </pic:pic>
              </a:graphicData>
            </a:graphic>
          </wp:anchor>
        </w:drawing>
      </w:r>
    </w:p>
    <w:p w14:paraId="66DA67C9" w14:textId="77777777" w:rsidR="003E5F7B" w:rsidRPr="007B1C21" w:rsidRDefault="003E5F7B"/>
    <w:p w14:paraId="63CC8101" w14:textId="77777777" w:rsidR="003E5F7B" w:rsidRPr="007B1C21" w:rsidRDefault="003E5F7B"/>
    <w:p w14:paraId="377DEE49" w14:textId="77777777" w:rsidR="003E5F7B" w:rsidRPr="007B1C21" w:rsidRDefault="003E5F7B"/>
    <w:p w14:paraId="752B4813" w14:textId="77777777" w:rsidR="003E5F7B" w:rsidRPr="007B1C21" w:rsidRDefault="003E5F7B"/>
    <w:p w14:paraId="1878EDC7" w14:textId="77777777" w:rsidR="003E5F7B" w:rsidRPr="007B1C21" w:rsidRDefault="003E5F7B"/>
    <w:p w14:paraId="72469BEB" w14:textId="77777777" w:rsidR="003E5F7B" w:rsidRPr="007B1C21" w:rsidRDefault="003E5F7B"/>
    <w:p w14:paraId="19D88228" w14:textId="77777777" w:rsidR="003E5F7B" w:rsidRPr="007B1C21" w:rsidRDefault="003E5F7B"/>
    <w:p w14:paraId="2205EEB5" w14:textId="77777777" w:rsidR="003E5F7B" w:rsidRPr="007B1C21" w:rsidRDefault="003E5F7B"/>
    <w:p w14:paraId="58A355BE" w14:textId="77777777" w:rsidR="003E5F7B" w:rsidRPr="007B1C21" w:rsidRDefault="003E5F7B"/>
    <w:p w14:paraId="0D1D3883" w14:textId="77777777" w:rsidR="003E5F7B" w:rsidRPr="007B1C21" w:rsidRDefault="003E5F7B"/>
    <w:p w14:paraId="350DAEF1" w14:textId="77777777" w:rsidR="003E5F7B" w:rsidRPr="007B1C21" w:rsidRDefault="003E5F7B"/>
    <w:p w14:paraId="68FD139D" w14:textId="77777777" w:rsidR="003E5F7B" w:rsidRPr="007B1C21" w:rsidRDefault="003E5F7B"/>
    <w:p w14:paraId="4FE6537D" w14:textId="77777777" w:rsidR="003E5F7B" w:rsidRPr="007B1C21" w:rsidRDefault="003E5F7B"/>
    <w:p w14:paraId="521DBA00" w14:textId="77777777" w:rsidR="003E5F7B" w:rsidRPr="007B1C21" w:rsidRDefault="003E5F7B"/>
    <w:p w14:paraId="597578CD" w14:textId="77777777" w:rsidR="003E5F7B" w:rsidRPr="007B1C21" w:rsidRDefault="003E5F7B"/>
    <w:p w14:paraId="0AA83268" w14:textId="77777777" w:rsidR="003E5F7B" w:rsidRPr="007B1C21" w:rsidRDefault="003E5F7B"/>
    <w:p w14:paraId="71A282C4" w14:textId="77777777" w:rsidR="003E5F7B" w:rsidRPr="007B1C21" w:rsidRDefault="003E5F7B"/>
    <w:p w14:paraId="027F81E2" w14:textId="77777777" w:rsidR="003E5F7B" w:rsidRPr="007B1C21" w:rsidRDefault="003E5F7B"/>
    <w:p w14:paraId="70A66522" w14:textId="77777777" w:rsidR="003E5F7B" w:rsidRPr="007B1C21" w:rsidRDefault="003E5F7B"/>
    <w:p w14:paraId="3A82C5BC" w14:textId="77777777" w:rsidR="003E5F7B" w:rsidRPr="007B1C21" w:rsidRDefault="003E5F7B"/>
    <w:p w14:paraId="45E89BEE" w14:textId="77777777" w:rsidR="003E5F7B" w:rsidRPr="007B1C21" w:rsidRDefault="003E5F7B"/>
    <w:p w14:paraId="07B2E31D" w14:textId="77777777" w:rsidR="003E5F7B" w:rsidRPr="007B1C21" w:rsidRDefault="003E5F7B"/>
    <w:p w14:paraId="74BF875B" w14:textId="77777777" w:rsidR="003E5F7B" w:rsidRPr="007B1C21" w:rsidRDefault="003E5F7B"/>
    <w:p w14:paraId="72B89442" w14:textId="77777777" w:rsidR="003E5F7B" w:rsidRPr="007B1C21" w:rsidRDefault="003E5F7B"/>
    <w:p w14:paraId="2E1C9EE4" w14:textId="77777777" w:rsidR="003E5F7B" w:rsidRPr="007B1C21" w:rsidRDefault="003E5F7B"/>
    <w:p w14:paraId="1B084E7F" w14:textId="77777777" w:rsidR="003E5F7B" w:rsidRPr="007B1C21" w:rsidRDefault="003E5F7B"/>
    <w:p w14:paraId="28B8246C" w14:textId="77777777" w:rsidR="003E5F7B" w:rsidRPr="007B1C21" w:rsidRDefault="003E5F7B"/>
    <w:p w14:paraId="3B5A053F" w14:textId="77777777" w:rsidR="003E5F7B" w:rsidRPr="007B1C21" w:rsidRDefault="003E5F7B"/>
    <w:p w14:paraId="07881CB4" w14:textId="77777777" w:rsidR="003E5F7B" w:rsidRPr="007B1C21" w:rsidRDefault="003E5F7B"/>
    <w:p w14:paraId="0BC1DE90" w14:textId="77777777" w:rsidR="003E5F7B" w:rsidRPr="007B1C21" w:rsidRDefault="003E5F7B"/>
    <w:p w14:paraId="2784047E" w14:textId="77777777" w:rsidR="003E5F7B" w:rsidRPr="007B1C21" w:rsidRDefault="003E5F7B" w:rsidP="003E5F7B">
      <w:pPr>
        <w:jc w:val="center"/>
      </w:pPr>
    </w:p>
    <w:p w14:paraId="0EAD28DF" w14:textId="30ED7C3F" w:rsidR="003E5F7B" w:rsidRPr="007B1C21" w:rsidRDefault="00E61792" w:rsidP="00B41E2E">
      <w:pPr>
        <w:jc w:val="center"/>
        <w:rPr>
          <w:sz w:val="36"/>
          <w:szCs w:val="36"/>
        </w:rPr>
      </w:pPr>
      <w:r>
        <w:rPr>
          <w:sz w:val="36"/>
          <w:szCs w:val="36"/>
        </w:rPr>
        <w:t>Beleidsplan</w:t>
      </w:r>
    </w:p>
    <w:p w14:paraId="2405B759" w14:textId="77777777" w:rsidR="00B41E2E" w:rsidRPr="007B1C21" w:rsidRDefault="00B41E2E" w:rsidP="00B41E2E">
      <w:pPr>
        <w:jc w:val="center"/>
        <w:rPr>
          <w:sz w:val="20"/>
          <w:szCs w:val="20"/>
        </w:rPr>
      </w:pPr>
    </w:p>
    <w:p w14:paraId="0A579DFD" w14:textId="77777777" w:rsidR="009040D5" w:rsidRPr="007B1C21" w:rsidRDefault="003E5F7B" w:rsidP="003E5F7B">
      <w:pPr>
        <w:jc w:val="center"/>
        <w:rPr>
          <w:i/>
        </w:rPr>
      </w:pPr>
      <w:r w:rsidRPr="007B1C21">
        <w:rPr>
          <w:i/>
        </w:rPr>
        <w:t>Haarlem, oktober 2014</w:t>
      </w:r>
    </w:p>
    <w:p w14:paraId="5E549F6B" w14:textId="77777777" w:rsidR="00B41E2E" w:rsidRPr="007B1C21" w:rsidRDefault="00B41E2E" w:rsidP="006A2D51">
      <w:pPr>
        <w:sectPr w:rsidR="00B41E2E" w:rsidRPr="007B1C21" w:rsidSect="00D11AF6">
          <w:footerReference w:type="even" r:id="rId10"/>
          <w:footerReference w:type="default" r:id="rId11"/>
          <w:pgSz w:w="11900" w:h="16840"/>
          <w:pgMar w:top="1417" w:right="1417" w:bottom="1417" w:left="1417" w:header="708" w:footer="708" w:gutter="0"/>
          <w:cols w:space="708"/>
          <w:docGrid w:linePitch="360"/>
        </w:sectPr>
      </w:pPr>
    </w:p>
    <w:p w14:paraId="6F74A1A9" w14:textId="77777777" w:rsidR="00B41E2E" w:rsidRPr="007B1C21" w:rsidRDefault="00B41E2E" w:rsidP="006A2D51"/>
    <w:p w14:paraId="686ACFC5" w14:textId="77777777" w:rsidR="00B41E2E" w:rsidRPr="007B1C21" w:rsidRDefault="00B41E2E" w:rsidP="00B41E2E">
      <w:pPr>
        <w:sectPr w:rsidR="00B41E2E" w:rsidRPr="007B1C21" w:rsidSect="00B41E2E">
          <w:type w:val="continuous"/>
          <w:pgSz w:w="11900" w:h="16840"/>
          <w:pgMar w:top="1417" w:right="1417" w:bottom="1417" w:left="1417" w:header="708" w:footer="708" w:gutter="0"/>
          <w:cols w:num="2" w:space="708"/>
          <w:docGrid w:linePitch="360"/>
        </w:sectPr>
      </w:pPr>
    </w:p>
    <w:p w14:paraId="64B1B0AD" w14:textId="77777777" w:rsidR="006A2D51" w:rsidRPr="007B1C21" w:rsidRDefault="006A2D51" w:rsidP="006A2D51">
      <w:pPr>
        <w:spacing w:line="276" w:lineRule="auto"/>
        <w:jc w:val="center"/>
        <w:rPr>
          <w:color w:val="7F7F7F" w:themeColor="text1" w:themeTint="80"/>
          <w:sz w:val="20"/>
          <w:szCs w:val="20"/>
        </w:rPr>
      </w:pPr>
      <w:r w:rsidRPr="007B1C21">
        <w:rPr>
          <w:color w:val="7F7F7F" w:themeColor="text1" w:themeTint="80"/>
          <w:sz w:val="20"/>
          <w:szCs w:val="20"/>
        </w:rPr>
        <w:lastRenderedPageBreak/>
        <w:t>Stichting Think2Link</w:t>
      </w:r>
    </w:p>
    <w:p w14:paraId="0FD3BD35" w14:textId="77777777" w:rsidR="00B41E2E" w:rsidRPr="007B1C21" w:rsidRDefault="00B41E2E" w:rsidP="006A2D51">
      <w:pPr>
        <w:spacing w:line="276" w:lineRule="auto"/>
        <w:jc w:val="center"/>
        <w:rPr>
          <w:color w:val="7F7F7F" w:themeColor="text1" w:themeTint="80"/>
          <w:sz w:val="20"/>
          <w:szCs w:val="20"/>
        </w:rPr>
      </w:pPr>
      <w:proofErr w:type="spellStart"/>
      <w:r w:rsidRPr="007B1C21">
        <w:rPr>
          <w:color w:val="7F7F7F" w:themeColor="text1" w:themeTint="80"/>
          <w:sz w:val="20"/>
          <w:szCs w:val="20"/>
        </w:rPr>
        <w:t>Schneevoogtstraat</w:t>
      </w:r>
      <w:proofErr w:type="spellEnd"/>
      <w:r w:rsidRPr="007B1C21">
        <w:rPr>
          <w:color w:val="7F7F7F" w:themeColor="text1" w:themeTint="80"/>
          <w:sz w:val="20"/>
          <w:szCs w:val="20"/>
        </w:rPr>
        <w:t xml:space="preserve"> 1 </w:t>
      </w:r>
      <w:proofErr w:type="spellStart"/>
      <w:r w:rsidRPr="007B1C21">
        <w:rPr>
          <w:color w:val="7F7F7F" w:themeColor="text1" w:themeTint="80"/>
          <w:sz w:val="20"/>
          <w:szCs w:val="20"/>
        </w:rPr>
        <w:t>zw</w:t>
      </w:r>
      <w:bookmarkStart w:id="0" w:name="_GoBack"/>
      <w:bookmarkEnd w:id="0"/>
      <w:proofErr w:type="spellEnd"/>
    </w:p>
    <w:p w14:paraId="490E645C" w14:textId="77777777" w:rsidR="00B41E2E" w:rsidRPr="007B1C21" w:rsidRDefault="00B41E2E" w:rsidP="006A2D51">
      <w:pPr>
        <w:spacing w:line="276" w:lineRule="auto"/>
        <w:jc w:val="center"/>
        <w:rPr>
          <w:color w:val="7F7F7F" w:themeColor="text1" w:themeTint="80"/>
          <w:sz w:val="20"/>
          <w:szCs w:val="20"/>
        </w:rPr>
      </w:pPr>
      <w:r w:rsidRPr="007B1C21">
        <w:rPr>
          <w:color w:val="7F7F7F" w:themeColor="text1" w:themeTint="80"/>
          <w:sz w:val="20"/>
          <w:szCs w:val="20"/>
        </w:rPr>
        <w:t>2012 XE Haarlem</w:t>
      </w:r>
    </w:p>
    <w:p w14:paraId="482CE98D" w14:textId="77777777" w:rsidR="00B41E2E" w:rsidRPr="007B1C21" w:rsidRDefault="00B41E2E" w:rsidP="006A2D51">
      <w:pPr>
        <w:spacing w:line="276" w:lineRule="auto"/>
        <w:jc w:val="center"/>
        <w:rPr>
          <w:color w:val="7F7F7F" w:themeColor="text1" w:themeTint="80"/>
          <w:sz w:val="20"/>
          <w:szCs w:val="20"/>
        </w:rPr>
      </w:pPr>
      <w:r w:rsidRPr="007B1C21">
        <w:rPr>
          <w:color w:val="7F7F7F" w:themeColor="text1" w:themeTint="80"/>
          <w:sz w:val="20"/>
          <w:szCs w:val="20"/>
        </w:rPr>
        <w:t>0652751456</w:t>
      </w:r>
    </w:p>
    <w:p w14:paraId="7E088EAD" w14:textId="77777777" w:rsidR="00B41E2E" w:rsidRPr="007B1C21" w:rsidRDefault="00B41E2E" w:rsidP="006A2D51">
      <w:pPr>
        <w:spacing w:line="276" w:lineRule="auto"/>
        <w:jc w:val="center"/>
        <w:rPr>
          <w:color w:val="7F7F7F" w:themeColor="text1" w:themeTint="80"/>
          <w:sz w:val="20"/>
          <w:szCs w:val="20"/>
        </w:rPr>
      </w:pPr>
    </w:p>
    <w:p w14:paraId="2956757D" w14:textId="77777777" w:rsidR="00B41E2E" w:rsidRPr="007B1C21" w:rsidRDefault="00B41E2E" w:rsidP="006A2D51">
      <w:pPr>
        <w:spacing w:line="276" w:lineRule="auto"/>
        <w:jc w:val="center"/>
        <w:rPr>
          <w:color w:val="7F7F7F" w:themeColor="text1" w:themeTint="80"/>
          <w:sz w:val="20"/>
          <w:szCs w:val="20"/>
        </w:rPr>
      </w:pPr>
      <w:r w:rsidRPr="007B1C21">
        <w:rPr>
          <w:color w:val="7F7F7F" w:themeColor="text1" w:themeTint="80"/>
          <w:sz w:val="20"/>
          <w:szCs w:val="20"/>
        </w:rPr>
        <w:t>info@think2link.nl</w:t>
      </w:r>
    </w:p>
    <w:p w14:paraId="74E612F3" w14:textId="77777777" w:rsidR="00B41E2E" w:rsidRPr="007B1C21" w:rsidRDefault="00B41E2E" w:rsidP="006A2D51">
      <w:pPr>
        <w:spacing w:line="276" w:lineRule="auto"/>
        <w:jc w:val="center"/>
        <w:rPr>
          <w:color w:val="7F7F7F" w:themeColor="text1" w:themeTint="80"/>
          <w:sz w:val="20"/>
          <w:szCs w:val="20"/>
        </w:rPr>
      </w:pPr>
      <w:r w:rsidRPr="007B1C21">
        <w:rPr>
          <w:color w:val="7F7F7F" w:themeColor="text1" w:themeTint="80"/>
          <w:sz w:val="20"/>
          <w:szCs w:val="20"/>
        </w:rPr>
        <w:t>www.think2link.nl</w:t>
      </w:r>
    </w:p>
    <w:p w14:paraId="3971EC9D" w14:textId="77777777" w:rsidR="006A2D51" w:rsidRDefault="00B41E2E" w:rsidP="006A2D51">
      <w:pPr>
        <w:spacing w:line="276" w:lineRule="auto"/>
        <w:jc w:val="center"/>
        <w:rPr>
          <w:color w:val="7F7F7F" w:themeColor="text1" w:themeTint="80"/>
          <w:sz w:val="20"/>
          <w:szCs w:val="20"/>
        </w:rPr>
      </w:pPr>
      <w:r w:rsidRPr="007B1C21">
        <w:rPr>
          <w:color w:val="7F7F7F" w:themeColor="text1" w:themeTint="80"/>
          <w:sz w:val="20"/>
          <w:szCs w:val="20"/>
        </w:rPr>
        <w:t>KVK-</w:t>
      </w:r>
      <w:proofErr w:type="spellStart"/>
      <w:r w:rsidRPr="007B1C21">
        <w:rPr>
          <w:color w:val="7F7F7F" w:themeColor="text1" w:themeTint="80"/>
          <w:sz w:val="20"/>
          <w:szCs w:val="20"/>
        </w:rPr>
        <w:t>nr</w:t>
      </w:r>
      <w:proofErr w:type="spellEnd"/>
      <w:r w:rsidRPr="007B1C21">
        <w:rPr>
          <w:color w:val="7F7F7F" w:themeColor="text1" w:themeTint="80"/>
          <w:sz w:val="20"/>
          <w:szCs w:val="20"/>
        </w:rPr>
        <w:t>: 6134</w:t>
      </w:r>
      <w:r w:rsidR="006A2D51" w:rsidRPr="007B1C21">
        <w:rPr>
          <w:color w:val="7F7F7F" w:themeColor="text1" w:themeTint="80"/>
          <w:sz w:val="20"/>
          <w:szCs w:val="20"/>
        </w:rPr>
        <w:t>9828</w:t>
      </w:r>
    </w:p>
    <w:p w14:paraId="56463461" w14:textId="5E54408F" w:rsidR="00340FF1" w:rsidRPr="007B1C21" w:rsidRDefault="00340FF1" w:rsidP="006A2D51">
      <w:pPr>
        <w:spacing w:line="276" w:lineRule="auto"/>
        <w:jc w:val="center"/>
        <w:rPr>
          <w:color w:val="7F7F7F" w:themeColor="text1" w:themeTint="80"/>
          <w:sz w:val="20"/>
          <w:szCs w:val="20"/>
        </w:rPr>
      </w:pPr>
      <w:r>
        <w:rPr>
          <w:color w:val="7F7F7F" w:themeColor="text1" w:themeTint="80"/>
          <w:sz w:val="20"/>
          <w:szCs w:val="20"/>
        </w:rPr>
        <w:t>RSIN: 854307369</w:t>
      </w:r>
    </w:p>
    <w:p w14:paraId="628F1215" w14:textId="77777777" w:rsidR="006A2D51" w:rsidRPr="007B1C21" w:rsidRDefault="006A2D51" w:rsidP="006A2D51">
      <w:pPr>
        <w:spacing w:line="276" w:lineRule="auto"/>
        <w:jc w:val="center"/>
        <w:rPr>
          <w:color w:val="7F7F7F" w:themeColor="text1" w:themeTint="80"/>
          <w:sz w:val="20"/>
          <w:szCs w:val="20"/>
        </w:rPr>
      </w:pPr>
    </w:p>
    <w:p w14:paraId="25B5A1AC" w14:textId="77777777" w:rsidR="006A2D51" w:rsidRPr="007B1C21" w:rsidRDefault="006A2D51" w:rsidP="006A2D51">
      <w:pPr>
        <w:spacing w:line="276" w:lineRule="auto"/>
        <w:jc w:val="center"/>
        <w:rPr>
          <w:color w:val="7F7F7F" w:themeColor="text1" w:themeTint="80"/>
          <w:sz w:val="20"/>
          <w:szCs w:val="20"/>
        </w:rPr>
      </w:pPr>
      <w:r w:rsidRPr="007B1C21">
        <w:rPr>
          <w:color w:val="7F7F7F" w:themeColor="text1" w:themeTint="80"/>
          <w:sz w:val="20"/>
          <w:szCs w:val="20"/>
        </w:rPr>
        <w:t>Bestuursvoorzitter: dhr. R. van Dijk</w:t>
      </w:r>
    </w:p>
    <w:p w14:paraId="4408087E" w14:textId="77777777" w:rsidR="006A2D51" w:rsidRPr="007B1C21" w:rsidRDefault="006A2D51" w:rsidP="006A2D51">
      <w:pPr>
        <w:spacing w:line="276" w:lineRule="auto"/>
        <w:jc w:val="center"/>
        <w:rPr>
          <w:color w:val="7F7F7F" w:themeColor="text1" w:themeTint="80"/>
          <w:sz w:val="20"/>
          <w:szCs w:val="20"/>
        </w:rPr>
      </w:pPr>
      <w:r w:rsidRPr="007B1C21">
        <w:rPr>
          <w:color w:val="7F7F7F" w:themeColor="text1" w:themeTint="80"/>
          <w:sz w:val="20"/>
          <w:szCs w:val="20"/>
        </w:rPr>
        <w:t>Secretaris/penningmeester: dhr. J. Arnold</w:t>
      </w:r>
    </w:p>
    <w:p w14:paraId="033AAEC8" w14:textId="77777777" w:rsidR="006A2D51" w:rsidRPr="007B1C21" w:rsidRDefault="006A2D51" w:rsidP="006A2D51">
      <w:pPr>
        <w:spacing w:line="276" w:lineRule="auto"/>
        <w:jc w:val="center"/>
        <w:rPr>
          <w:color w:val="7F7F7F" w:themeColor="text1" w:themeTint="80"/>
          <w:sz w:val="22"/>
          <w:szCs w:val="22"/>
        </w:rPr>
        <w:sectPr w:rsidR="006A2D51" w:rsidRPr="007B1C21" w:rsidSect="00B41E2E">
          <w:type w:val="continuous"/>
          <w:pgSz w:w="11900" w:h="16840"/>
          <w:pgMar w:top="1417" w:right="1417" w:bottom="1417" w:left="1417" w:header="708" w:footer="708" w:gutter="0"/>
          <w:cols w:space="708"/>
          <w:docGrid w:linePitch="360"/>
        </w:sectPr>
      </w:pPr>
      <w:r w:rsidRPr="007B1C21">
        <w:rPr>
          <w:color w:val="7F7F7F" w:themeColor="text1" w:themeTint="80"/>
          <w:sz w:val="20"/>
          <w:szCs w:val="20"/>
        </w:rPr>
        <w:t>Directeur: mevr. A. Brokerhof</w:t>
      </w:r>
    </w:p>
    <w:p w14:paraId="7D4FDC6F" w14:textId="77777777" w:rsidR="003E5F7B" w:rsidRPr="007B1C21" w:rsidRDefault="009040D5" w:rsidP="009040D5">
      <w:pPr>
        <w:rPr>
          <w:b/>
          <w:color w:val="2E8685"/>
          <w:sz w:val="36"/>
          <w:szCs w:val="36"/>
        </w:rPr>
      </w:pPr>
      <w:r w:rsidRPr="007B1C21">
        <w:lastRenderedPageBreak/>
        <w:br w:type="page"/>
      </w:r>
      <w:r w:rsidRPr="007B1C21">
        <w:rPr>
          <w:b/>
          <w:color w:val="2E8685"/>
          <w:sz w:val="36"/>
          <w:szCs w:val="36"/>
        </w:rPr>
        <w:lastRenderedPageBreak/>
        <w:t xml:space="preserve">1. </w:t>
      </w:r>
      <w:r w:rsidR="00313CA0" w:rsidRPr="007B1C21">
        <w:rPr>
          <w:b/>
          <w:color w:val="2E8685"/>
          <w:sz w:val="36"/>
          <w:szCs w:val="36"/>
        </w:rPr>
        <w:t>Introductie</w:t>
      </w:r>
    </w:p>
    <w:p w14:paraId="7BC88DDA" w14:textId="77777777" w:rsidR="005252C0" w:rsidRPr="007B1C21" w:rsidRDefault="005252C0" w:rsidP="009040D5">
      <w:pPr>
        <w:rPr>
          <w:b/>
          <w:color w:val="2E8685"/>
          <w:sz w:val="36"/>
          <w:szCs w:val="36"/>
        </w:rPr>
      </w:pPr>
    </w:p>
    <w:p w14:paraId="57F6DAF5" w14:textId="77777777" w:rsidR="00313CA0" w:rsidRPr="007B1C21" w:rsidRDefault="00313CA0" w:rsidP="00963DC2">
      <w:pPr>
        <w:spacing w:line="276" w:lineRule="auto"/>
        <w:ind w:left="426"/>
        <w:rPr>
          <w:sz w:val="20"/>
          <w:szCs w:val="20"/>
        </w:rPr>
      </w:pPr>
      <w:r w:rsidRPr="007B1C21">
        <w:rPr>
          <w:sz w:val="20"/>
          <w:szCs w:val="20"/>
        </w:rPr>
        <w:t xml:space="preserve">De Stichting Think2Link wenst door middel van dit beleidsplan duidelijk te maken waar zij voor staat en hoe zij dit wenst te bereiken. </w:t>
      </w:r>
      <w:r w:rsidR="00B66FF3" w:rsidRPr="007B1C21">
        <w:rPr>
          <w:sz w:val="20"/>
          <w:szCs w:val="20"/>
        </w:rPr>
        <w:t>Het</w:t>
      </w:r>
      <w:r w:rsidRPr="007B1C21">
        <w:rPr>
          <w:sz w:val="20"/>
          <w:szCs w:val="20"/>
        </w:rPr>
        <w:t xml:space="preserve"> beleidsplan is publiekelijk toegankelijk </w:t>
      </w:r>
      <w:r w:rsidR="005252C0" w:rsidRPr="007B1C21">
        <w:rPr>
          <w:sz w:val="20"/>
          <w:szCs w:val="20"/>
        </w:rPr>
        <w:t xml:space="preserve">zodat </w:t>
      </w:r>
      <w:r w:rsidR="00B66FF3" w:rsidRPr="007B1C21">
        <w:rPr>
          <w:sz w:val="20"/>
          <w:szCs w:val="20"/>
        </w:rPr>
        <w:t xml:space="preserve">de stichting </w:t>
      </w:r>
      <w:r w:rsidRPr="007B1C21">
        <w:rPr>
          <w:sz w:val="20"/>
          <w:szCs w:val="20"/>
        </w:rPr>
        <w:t xml:space="preserve"> haar ambities </w:t>
      </w:r>
      <w:r w:rsidR="005252C0" w:rsidRPr="007B1C21">
        <w:rPr>
          <w:sz w:val="20"/>
          <w:szCs w:val="20"/>
        </w:rPr>
        <w:t xml:space="preserve">breed </w:t>
      </w:r>
      <w:r w:rsidR="004148BE" w:rsidRPr="007B1C21">
        <w:rPr>
          <w:sz w:val="20"/>
          <w:szCs w:val="20"/>
        </w:rPr>
        <w:t xml:space="preserve">kan </w:t>
      </w:r>
      <w:r w:rsidRPr="007B1C21">
        <w:rPr>
          <w:sz w:val="20"/>
          <w:szCs w:val="20"/>
        </w:rPr>
        <w:t xml:space="preserve">uitdragen en de maatschappelijke wenselijkheid </w:t>
      </w:r>
      <w:r w:rsidR="00B66FF3" w:rsidRPr="007B1C21">
        <w:rPr>
          <w:sz w:val="20"/>
          <w:szCs w:val="20"/>
        </w:rPr>
        <w:t>voor iedereen</w:t>
      </w:r>
      <w:r w:rsidR="004148BE" w:rsidRPr="007B1C21">
        <w:rPr>
          <w:sz w:val="20"/>
          <w:szCs w:val="20"/>
        </w:rPr>
        <w:t xml:space="preserve"> kan</w:t>
      </w:r>
      <w:r w:rsidRPr="007B1C21">
        <w:rPr>
          <w:sz w:val="20"/>
          <w:szCs w:val="20"/>
        </w:rPr>
        <w:t xml:space="preserve"> onderstrepen.</w:t>
      </w:r>
    </w:p>
    <w:p w14:paraId="343ABF19" w14:textId="77777777" w:rsidR="00313CA0" w:rsidRPr="007B1C21" w:rsidRDefault="00313CA0" w:rsidP="00963DC2">
      <w:pPr>
        <w:spacing w:line="276" w:lineRule="auto"/>
        <w:ind w:left="426"/>
        <w:rPr>
          <w:sz w:val="20"/>
          <w:szCs w:val="20"/>
        </w:rPr>
      </w:pPr>
    </w:p>
    <w:p w14:paraId="4CC1F09B" w14:textId="77777777" w:rsidR="00313CA0" w:rsidRPr="007B1C21" w:rsidRDefault="004148BE" w:rsidP="00963DC2">
      <w:pPr>
        <w:spacing w:line="276" w:lineRule="auto"/>
        <w:ind w:left="426"/>
        <w:rPr>
          <w:sz w:val="20"/>
          <w:szCs w:val="20"/>
        </w:rPr>
      </w:pPr>
      <w:r w:rsidRPr="007B1C21">
        <w:rPr>
          <w:sz w:val="20"/>
          <w:szCs w:val="20"/>
        </w:rPr>
        <w:t>In dit</w:t>
      </w:r>
      <w:r w:rsidR="00313CA0" w:rsidRPr="007B1C21">
        <w:rPr>
          <w:sz w:val="20"/>
          <w:szCs w:val="20"/>
        </w:rPr>
        <w:t xml:space="preserve"> beleidsplan</w:t>
      </w:r>
      <w:r w:rsidRPr="007B1C21">
        <w:rPr>
          <w:sz w:val="20"/>
          <w:szCs w:val="20"/>
        </w:rPr>
        <w:t xml:space="preserve"> bespreken we eerst onze filosofie en uitgangspunten. Daarna volg</w:t>
      </w:r>
      <w:r w:rsidR="00B66FF3" w:rsidRPr="007B1C21">
        <w:rPr>
          <w:sz w:val="20"/>
          <w:szCs w:val="20"/>
        </w:rPr>
        <w:t>en</w:t>
      </w:r>
      <w:r w:rsidRPr="007B1C21">
        <w:rPr>
          <w:sz w:val="20"/>
          <w:szCs w:val="20"/>
        </w:rPr>
        <w:t xml:space="preserve"> doelstelli</w:t>
      </w:r>
      <w:r w:rsidR="00F76F7F" w:rsidRPr="007B1C21">
        <w:rPr>
          <w:sz w:val="20"/>
          <w:szCs w:val="20"/>
        </w:rPr>
        <w:t xml:space="preserve">ng, </w:t>
      </w:r>
      <w:r w:rsidR="005252C0" w:rsidRPr="007B1C21">
        <w:rPr>
          <w:sz w:val="20"/>
          <w:szCs w:val="20"/>
        </w:rPr>
        <w:t>projecten en</w:t>
      </w:r>
      <w:r w:rsidRPr="007B1C21">
        <w:rPr>
          <w:sz w:val="20"/>
          <w:szCs w:val="20"/>
        </w:rPr>
        <w:t xml:space="preserve"> samenwerkingspartners. </w:t>
      </w:r>
      <w:r w:rsidR="005252C0" w:rsidRPr="007B1C21">
        <w:rPr>
          <w:sz w:val="20"/>
          <w:szCs w:val="20"/>
        </w:rPr>
        <w:t>Tenslotte wordt het</w:t>
      </w:r>
      <w:r w:rsidRPr="007B1C21">
        <w:rPr>
          <w:sz w:val="20"/>
          <w:szCs w:val="20"/>
        </w:rPr>
        <w:t xml:space="preserve"> financiële beleid</w:t>
      </w:r>
      <w:r w:rsidR="005252C0" w:rsidRPr="007B1C21">
        <w:rPr>
          <w:sz w:val="20"/>
          <w:szCs w:val="20"/>
        </w:rPr>
        <w:t xml:space="preserve"> van de stichting verantwoord</w:t>
      </w:r>
      <w:r w:rsidRPr="007B1C21">
        <w:rPr>
          <w:sz w:val="20"/>
          <w:szCs w:val="20"/>
        </w:rPr>
        <w:t xml:space="preserve">. </w:t>
      </w:r>
    </w:p>
    <w:p w14:paraId="473851EF" w14:textId="77777777" w:rsidR="009040D5" w:rsidRPr="007B1C21" w:rsidRDefault="009040D5" w:rsidP="009040D5"/>
    <w:p w14:paraId="56AC1FAE" w14:textId="77777777" w:rsidR="009040D5" w:rsidRPr="007B1C21" w:rsidRDefault="005252C0" w:rsidP="009040D5">
      <w:pPr>
        <w:rPr>
          <w:b/>
          <w:color w:val="2E8685"/>
          <w:sz w:val="36"/>
          <w:szCs w:val="36"/>
        </w:rPr>
      </w:pPr>
      <w:r w:rsidRPr="007B1C21">
        <w:rPr>
          <w:b/>
          <w:color w:val="2E8685"/>
          <w:sz w:val="36"/>
          <w:szCs w:val="36"/>
        </w:rPr>
        <w:t xml:space="preserve">2. </w:t>
      </w:r>
      <w:r w:rsidR="009040D5" w:rsidRPr="007B1C21">
        <w:rPr>
          <w:b/>
          <w:color w:val="2E8685"/>
          <w:sz w:val="36"/>
          <w:szCs w:val="36"/>
        </w:rPr>
        <w:t>Filosofie en uitgangspunten</w:t>
      </w:r>
    </w:p>
    <w:p w14:paraId="24483898" w14:textId="77777777" w:rsidR="00CE4532" w:rsidRPr="007B1C21" w:rsidRDefault="00CE4532" w:rsidP="00CE4532">
      <w:pPr>
        <w:ind w:left="426"/>
      </w:pPr>
    </w:p>
    <w:p w14:paraId="01AFE5A8" w14:textId="77777777" w:rsidR="00F55FDB" w:rsidRPr="007B1C21" w:rsidRDefault="00F55FDB" w:rsidP="00963DC2">
      <w:pPr>
        <w:spacing w:line="276" w:lineRule="auto"/>
        <w:ind w:left="426"/>
        <w:rPr>
          <w:sz w:val="20"/>
          <w:szCs w:val="20"/>
        </w:rPr>
      </w:pPr>
      <w:r w:rsidRPr="007B1C21">
        <w:rPr>
          <w:sz w:val="20"/>
          <w:szCs w:val="20"/>
        </w:rPr>
        <w:t>We leven in een voornamelijk materi</w:t>
      </w:r>
      <w:r w:rsidR="00B66FF3" w:rsidRPr="007B1C21">
        <w:rPr>
          <w:sz w:val="20"/>
          <w:szCs w:val="20"/>
        </w:rPr>
        <w:t>ë</w:t>
      </w:r>
      <w:r w:rsidRPr="007B1C21">
        <w:rPr>
          <w:sz w:val="20"/>
          <w:szCs w:val="20"/>
        </w:rPr>
        <w:t>le en individualistische wereld waarin prester</w:t>
      </w:r>
      <w:r w:rsidR="00EE4211" w:rsidRPr="007B1C21">
        <w:rPr>
          <w:sz w:val="20"/>
          <w:szCs w:val="20"/>
        </w:rPr>
        <w:t xml:space="preserve">en vaak de overhand heeft. Om </w:t>
      </w:r>
      <w:r w:rsidRPr="007B1C21">
        <w:rPr>
          <w:sz w:val="20"/>
          <w:szCs w:val="20"/>
        </w:rPr>
        <w:t>tegenwicht te bieden zijn p</w:t>
      </w:r>
      <w:r w:rsidR="00EE4211" w:rsidRPr="007B1C21">
        <w:rPr>
          <w:sz w:val="20"/>
          <w:szCs w:val="20"/>
        </w:rPr>
        <w:t>rocessen van bewustwording  en persoonlijke ontwikkeling nodig. Je kunt een ander pas begrijpen als je ook bewust nadenkt over wie jij bent en wat jij belangrijk vindt. Ook kennisoverdracht draagt bij aan die bewustwording van jezelf en anderen. Het woord ‘</w:t>
      </w:r>
      <w:proofErr w:type="spellStart"/>
      <w:r w:rsidR="00EE4211" w:rsidRPr="007B1C21">
        <w:rPr>
          <w:sz w:val="20"/>
          <w:szCs w:val="20"/>
        </w:rPr>
        <w:t>Think</w:t>
      </w:r>
      <w:proofErr w:type="spellEnd"/>
      <w:r w:rsidR="00EE4211" w:rsidRPr="007B1C21">
        <w:rPr>
          <w:sz w:val="20"/>
          <w:szCs w:val="20"/>
        </w:rPr>
        <w:t xml:space="preserve">’ (denk) uit de naam </w:t>
      </w:r>
      <w:r w:rsidR="00383107" w:rsidRPr="007B1C21">
        <w:rPr>
          <w:sz w:val="20"/>
          <w:szCs w:val="20"/>
        </w:rPr>
        <w:t xml:space="preserve">Think2Link </w:t>
      </w:r>
      <w:r w:rsidR="00EE4211" w:rsidRPr="007B1C21">
        <w:rPr>
          <w:sz w:val="20"/>
          <w:szCs w:val="20"/>
        </w:rPr>
        <w:t>slaat hierop terug.</w:t>
      </w:r>
      <w:r w:rsidR="00383107" w:rsidRPr="007B1C21">
        <w:rPr>
          <w:sz w:val="20"/>
          <w:szCs w:val="20"/>
        </w:rPr>
        <w:t xml:space="preserve"> Het tweede deel ‘Link’ slaat terug op het verbinden van mensen. Om tot een samenleving te komen waar respect, tolerantie en sociale cohesie vanzelfsprekend zijn, </w:t>
      </w:r>
      <w:r w:rsidR="00B66FF3" w:rsidRPr="007B1C21">
        <w:rPr>
          <w:sz w:val="20"/>
          <w:szCs w:val="20"/>
        </w:rPr>
        <w:t>dienen</w:t>
      </w:r>
      <w:r w:rsidR="00644888" w:rsidRPr="007B1C21">
        <w:rPr>
          <w:sz w:val="20"/>
          <w:szCs w:val="20"/>
        </w:rPr>
        <w:t xml:space="preserve"> </w:t>
      </w:r>
      <w:r w:rsidR="00383107" w:rsidRPr="007B1C21">
        <w:rPr>
          <w:sz w:val="20"/>
          <w:szCs w:val="20"/>
        </w:rPr>
        <w:t xml:space="preserve">mensen elkaar leren begrijpen en op een </w:t>
      </w:r>
      <w:r w:rsidR="00FF160F" w:rsidRPr="007B1C21">
        <w:rPr>
          <w:sz w:val="20"/>
          <w:szCs w:val="20"/>
        </w:rPr>
        <w:t>goede constructieve manier</w:t>
      </w:r>
      <w:r w:rsidR="00383107" w:rsidRPr="007B1C21">
        <w:rPr>
          <w:sz w:val="20"/>
          <w:szCs w:val="20"/>
        </w:rPr>
        <w:t xml:space="preserve"> met elkaar(s ideeën) in aanraking komen.</w:t>
      </w:r>
    </w:p>
    <w:p w14:paraId="540A079E" w14:textId="77777777" w:rsidR="00F55FDB" w:rsidRPr="007B1C21" w:rsidRDefault="00F55FDB" w:rsidP="00963DC2">
      <w:pPr>
        <w:spacing w:line="276" w:lineRule="auto"/>
        <w:ind w:left="426"/>
        <w:rPr>
          <w:sz w:val="20"/>
          <w:szCs w:val="20"/>
        </w:rPr>
      </w:pPr>
    </w:p>
    <w:p w14:paraId="1FD30AF9" w14:textId="77777777" w:rsidR="0020589D" w:rsidRPr="007B1C21" w:rsidRDefault="0020589D" w:rsidP="00963DC2">
      <w:pPr>
        <w:spacing w:line="276" w:lineRule="auto"/>
        <w:ind w:left="426"/>
        <w:rPr>
          <w:sz w:val="20"/>
          <w:szCs w:val="20"/>
        </w:rPr>
      </w:pPr>
      <w:r w:rsidRPr="007B1C21">
        <w:rPr>
          <w:sz w:val="20"/>
          <w:szCs w:val="20"/>
        </w:rPr>
        <w:t>Dit vraagt om duurzame, creatieve, bevlogen ideeën en initiatieven. Stichting Think2Link helpt deze om te zetten in praktische projecten en</w:t>
      </w:r>
      <w:r w:rsidR="00FF160F" w:rsidRPr="007B1C21">
        <w:rPr>
          <w:sz w:val="20"/>
          <w:szCs w:val="20"/>
        </w:rPr>
        <w:t xml:space="preserve"> deze</w:t>
      </w:r>
      <w:r w:rsidRPr="007B1C21">
        <w:rPr>
          <w:sz w:val="20"/>
          <w:szCs w:val="20"/>
        </w:rPr>
        <w:t xml:space="preserve"> financieel te steunen. Bij het realiseren van steun houdt de stichting de volgende uitgangspunten in gedachten:</w:t>
      </w:r>
    </w:p>
    <w:p w14:paraId="7E58C360" w14:textId="77777777" w:rsidR="00383107" w:rsidRPr="007B1C21" w:rsidRDefault="00383107" w:rsidP="00963DC2">
      <w:pPr>
        <w:spacing w:line="276" w:lineRule="auto"/>
        <w:ind w:left="426"/>
        <w:rPr>
          <w:sz w:val="20"/>
          <w:szCs w:val="20"/>
        </w:rPr>
      </w:pPr>
    </w:p>
    <w:p w14:paraId="2E4C40AC" w14:textId="77777777" w:rsidR="009040D5" w:rsidRPr="007B1C21" w:rsidRDefault="00F55FDB" w:rsidP="00963DC2">
      <w:pPr>
        <w:pStyle w:val="Lijstalinea"/>
        <w:numPr>
          <w:ilvl w:val="0"/>
          <w:numId w:val="2"/>
        </w:numPr>
        <w:spacing w:line="276" w:lineRule="auto"/>
        <w:ind w:left="993"/>
        <w:rPr>
          <w:sz w:val="20"/>
          <w:szCs w:val="20"/>
        </w:rPr>
      </w:pPr>
      <w:r w:rsidRPr="007B1C21">
        <w:rPr>
          <w:sz w:val="20"/>
          <w:szCs w:val="20"/>
        </w:rPr>
        <w:t>Think2Link wil</w:t>
      </w:r>
      <w:r w:rsidR="00CE4532" w:rsidRPr="007B1C21">
        <w:rPr>
          <w:sz w:val="20"/>
          <w:szCs w:val="20"/>
        </w:rPr>
        <w:t xml:space="preserve"> </w:t>
      </w:r>
      <w:r w:rsidR="00383107" w:rsidRPr="007B1C21">
        <w:rPr>
          <w:sz w:val="20"/>
          <w:szCs w:val="20"/>
        </w:rPr>
        <w:t>bijdragen aan een samenleving waarin deelnemers elkaar begrijpen en respecteren</w:t>
      </w:r>
    </w:p>
    <w:p w14:paraId="3E59D7A2" w14:textId="77777777" w:rsidR="00F76F7F" w:rsidRPr="007B1C21" w:rsidRDefault="00F55FDB" w:rsidP="00963DC2">
      <w:pPr>
        <w:pStyle w:val="Lijstalinea"/>
        <w:numPr>
          <w:ilvl w:val="0"/>
          <w:numId w:val="2"/>
        </w:numPr>
        <w:spacing w:line="276" w:lineRule="auto"/>
        <w:ind w:left="993"/>
        <w:rPr>
          <w:sz w:val="20"/>
          <w:szCs w:val="20"/>
        </w:rPr>
      </w:pPr>
      <w:r w:rsidRPr="007B1C21">
        <w:rPr>
          <w:sz w:val="20"/>
          <w:szCs w:val="20"/>
        </w:rPr>
        <w:t>Think2Link gelooft</w:t>
      </w:r>
      <w:r w:rsidR="00F76F7F" w:rsidRPr="007B1C21">
        <w:rPr>
          <w:sz w:val="20"/>
          <w:szCs w:val="20"/>
        </w:rPr>
        <w:t xml:space="preserve"> in de kracht van verbinden</w:t>
      </w:r>
    </w:p>
    <w:p w14:paraId="17B230D4" w14:textId="77777777" w:rsidR="0065022D" w:rsidRPr="007B1C21" w:rsidRDefault="0065022D" w:rsidP="00963DC2">
      <w:pPr>
        <w:pStyle w:val="Lijstalinea"/>
        <w:numPr>
          <w:ilvl w:val="0"/>
          <w:numId w:val="2"/>
        </w:numPr>
        <w:spacing w:line="276" w:lineRule="auto"/>
        <w:ind w:left="993"/>
        <w:rPr>
          <w:sz w:val="20"/>
          <w:szCs w:val="20"/>
        </w:rPr>
      </w:pPr>
      <w:r w:rsidRPr="007B1C21">
        <w:rPr>
          <w:sz w:val="20"/>
          <w:szCs w:val="20"/>
        </w:rPr>
        <w:t>Think2Link wil investeren in de samenleving van de toekomst</w:t>
      </w:r>
    </w:p>
    <w:p w14:paraId="2A07F9BA" w14:textId="77777777" w:rsidR="001520BA" w:rsidRPr="007B1C21" w:rsidRDefault="00F55FDB" w:rsidP="00963DC2">
      <w:pPr>
        <w:pStyle w:val="Lijstalinea"/>
        <w:numPr>
          <w:ilvl w:val="0"/>
          <w:numId w:val="2"/>
        </w:numPr>
        <w:spacing w:line="276" w:lineRule="auto"/>
        <w:ind w:left="993"/>
        <w:rPr>
          <w:sz w:val="20"/>
          <w:szCs w:val="20"/>
        </w:rPr>
      </w:pPr>
      <w:r w:rsidRPr="007B1C21">
        <w:rPr>
          <w:sz w:val="20"/>
          <w:szCs w:val="20"/>
        </w:rPr>
        <w:t>Think2Link</w:t>
      </w:r>
      <w:r w:rsidR="009C2B01" w:rsidRPr="007B1C21">
        <w:rPr>
          <w:sz w:val="20"/>
          <w:szCs w:val="20"/>
        </w:rPr>
        <w:t xml:space="preserve"> </w:t>
      </w:r>
      <w:r w:rsidR="00383107" w:rsidRPr="007B1C21">
        <w:rPr>
          <w:sz w:val="20"/>
          <w:szCs w:val="20"/>
        </w:rPr>
        <w:t xml:space="preserve">vindt </w:t>
      </w:r>
      <w:r w:rsidR="009C2B01" w:rsidRPr="007B1C21">
        <w:rPr>
          <w:sz w:val="20"/>
          <w:szCs w:val="20"/>
        </w:rPr>
        <w:t>dat kwetsbare mensen extra steun en aandacht verdienen</w:t>
      </w:r>
    </w:p>
    <w:p w14:paraId="0F041DB4" w14:textId="77777777" w:rsidR="00383107" w:rsidRPr="007B1C21" w:rsidRDefault="00383107" w:rsidP="00963DC2">
      <w:pPr>
        <w:pStyle w:val="Lijstalinea"/>
        <w:numPr>
          <w:ilvl w:val="0"/>
          <w:numId w:val="2"/>
        </w:numPr>
        <w:spacing w:line="276" w:lineRule="auto"/>
        <w:ind w:left="993"/>
        <w:rPr>
          <w:sz w:val="20"/>
          <w:szCs w:val="20"/>
        </w:rPr>
      </w:pPr>
      <w:r w:rsidRPr="007B1C21">
        <w:rPr>
          <w:sz w:val="20"/>
          <w:szCs w:val="20"/>
        </w:rPr>
        <w:t xml:space="preserve">Bij alle projecten die Think2Link ondersteunt wordt </w:t>
      </w:r>
      <w:r w:rsidR="0020589D" w:rsidRPr="007B1C21">
        <w:rPr>
          <w:sz w:val="20"/>
          <w:szCs w:val="20"/>
        </w:rPr>
        <w:t xml:space="preserve">rekening gehouden met </w:t>
      </w:r>
      <w:r w:rsidR="006C55CC" w:rsidRPr="007B1C21">
        <w:rPr>
          <w:sz w:val="20"/>
          <w:szCs w:val="20"/>
        </w:rPr>
        <w:t xml:space="preserve">innovatie en </w:t>
      </w:r>
      <w:r w:rsidR="0020589D" w:rsidRPr="007B1C21">
        <w:rPr>
          <w:sz w:val="20"/>
          <w:szCs w:val="20"/>
        </w:rPr>
        <w:t>duurzaamheid</w:t>
      </w:r>
    </w:p>
    <w:p w14:paraId="2BF440A8" w14:textId="77777777" w:rsidR="004148BE" w:rsidRPr="007B1C21" w:rsidRDefault="004148BE" w:rsidP="00963DC2">
      <w:pPr>
        <w:spacing w:line="276" w:lineRule="auto"/>
        <w:rPr>
          <w:sz w:val="20"/>
          <w:szCs w:val="20"/>
        </w:rPr>
      </w:pPr>
    </w:p>
    <w:p w14:paraId="546144B2" w14:textId="77777777" w:rsidR="004148BE" w:rsidRPr="007B1C21" w:rsidRDefault="004148BE" w:rsidP="009040D5"/>
    <w:p w14:paraId="32954E6F" w14:textId="77777777" w:rsidR="009040D5" w:rsidRPr="007B1C21" w:rsidRDefault="005252C0" w:rsidP="009040D5">
      <w:pPr>
        <w:rPr>
          <w:b/>
          <w:color w:val="2E8685"/>
          <w:sz w:val="36"/>
          <w:szCs w:val="36"/>
        </w:rPr>
      </w:pPr>
      <w:r w:rsidRPr="007B1C21">
        <w:rPr>
          <w:b/>
          <w:color w:val="2E8685"/>
          <w:sz w:val="36"/>
          <w:szCs w:val="36"/>
        </w:rPr>
        <w:t xml:space="preserve">3. </w:t>
      </w:r>
      <w:r w:rsidR="009040D5" w:rsidRPr="007B1C21">
        <w:rPr>
          <w:b/>
          <w:color w:val="2E8685"/>
          <w:sz w:val="36"/>
          <w:szCs w:val="36"/>
        </w:rPr>
        <w:t>Doelstelling</w:t>
      </w:r>
      <w:r w:rsidR="00412878" w:rsidRPr="007B1C21">
        <w:rPr>
          <w:b/>
          <w:color w:val="2E8685"/>
          <w:sz w:val="36"/>
          <w:szCs w:val="36"/>
        </w:rPr>
        <w:t xml:space="preserve"> en bestuur</w:t>
      </w:r>
    </w:p>
    <w:p w14:paraId="24EED623" w14:textId="77777777" w:rsidR="005252C0" w:rsidRPr="007B1C21" w:rsidRDefault="005252C0" w:rsidP="009040D5">
      <w:pPr>
        <w:rPr>
          <w:b/>
          <w:color w:val="2E8685"/>
          <w:sz w:val="36"/>
          <w:szCs w:val="36"/>
        </w:rPr>
      </w:pPr>
    </w:p>
    <w:p w14:paraId="7999C012" w14:textId="77777777" w:rsidR="00F55FDB" w:rsidRPr="007B1C21" w:rsidRDefault="00F55FDB" w:rsidP="00963DC2">
      <w:pPr>
        <w:spacing w:line="276" w:lineRule="auto"/>
        <w:ind w:left="426"/>
        <w:rPr>
          <w:rFonts w:cs="Times"/>
          <w:sz w:val="20"/>
          <w:szCs w:val="20"/>
        </w:rPr>
      </w:pPr>
      <w:r w:rsidRPr="007B1C21">
        <w:rPr>
          <w:rFonts w:cs="Times"/>
          <w:sz w:val="20"/>
          <w:szCs w:val="20"/>
        </w:rPr>
        <w:t>De filosofie van Stichting Think2Link komt tot uiting in de volgende doelstelling</w:t>
      </w:r>
      <w:r w:rsidR="003856FF" w:rsidRPr="007B1C21">
        <w:rPr>
          <w:rFonts w:cs="Times"/>
          <w:sz w:val="20"/>
          <w:szCs w:val="20"/>
        </w:rPr>
        <w:t xml:space="preserve"> zoals in de statuten </w:t>
      </w:r>
      <w:r w:rsidR="00BF56AA" w:rsidRPr="007B1C21">
        <w:rPr>
          <w:rFonts w:cs="Times"/>
          <w:sz w:val="20"/>
          <w:szCs w:val="20"/>
        </w:rPr>
        <w:t>geformuleerd</w:t>
      </w:r>
      <w:r w:rsidRPr="007B1C21">
        <w:rPr>
          <w:rFonts w:cs="Times"/>
          <w:sz w:val="20"/>
          <w:szCs w:val="20"/>
        </w:rPr>
        <w:t>:</w:t>
      </w:r>
    </w:p>
    <w:p w14:paraId="1A6A7E0F" w14:textId="77777777" w:rsidR="00F55FDB" w:rsidRPr="007B1C21" w:rsidRDefault="00F55FDB" w:rsidP="00963DC2">
      <w:pPr>
        <w:spacing w:line="276" w:lineRule="auto"/>
        <w:ind w:left="426"/>
        <w:rPr>
          <w:rFonts w:cs="Times"/>
          <w:sz w:val="20"/>
          <w:szCs w:val="20"/>
        </w:rPr>
      </w:pPr>
    </w:p>
    <w:p w14:paraId="0272C152" w14:textId="77777777" w:rsidR="003856FF" w:rsidRPr="007B1C21" w:rsidRDefault="003856FF" w:rsidP="00963DC2">
      <w:pPr>
        <w:pStyle w:val="Lijstalinea"/>
        <w:numPr>
          <w:ilvl w:val="0"/>
          <w:numId w:val="3"/>
        </w:numPr>
        <w:spacing w:line="276" w:lineRule="auto"/>
        <w:rPr>
          <w:rFonts w:cs="Times"/>
          <w:sz w:val="20"/>
          <w:szCs w:val="20"/>
        </w:rPr>
      </w:pPr>
      <w:r w:rsidRPr="007B1C21">
        <w:rPr>
          <w:rFonts w:cs="Times"/>
          <w:sz w:val="20"/>
          <w:szCs w:val="20"/>
        </w:rPr>
        <w:t xml:space="preserve">De </w:t>
      </w:r>
      <w:r w:rsidR="00313CA0" w:rsidRPr="007B1C21">
        <w:rPr>
          <w:rFonts w:cs="Times"/>
          <w:sz w:val="20"/>
          <w:szCs w:val="20"/>
        </w:rPr>
        <w:t xml:space="preserve">Stichting </w:t>
      </w:r>
      <w:r w:rsidRPr="007B1C21">
        <w:rPr>
          <w:rFonts w:cs="Times"/>
          <w:sz w:val="20"/>
          <w:szCs w:val="20"/>
        </w:rPr>
        <w:t xml:space="preserve">heeft ten doel het ondersteunen van projecten die respect, tolerantie en sociale cohesie bevorderen, en voorts al hetgeen met een en ander rechtstreeks of zijdelings verband houdt of daartoe bevorderlijk kan zijn, alles in de ruimste zin des </w:t>
      </w:r>
      <w:proofErr w:type="spellStart"/>
      <w:r w:rsidRPr="007B1C21">
        <w:rPr>
          <w:rFonts w:cs="Times"/>
          <w:sz w:val="20"/>
          <w:szCs w:val="20"/>
        </w:rPr>
        <w:t>woords</w:t>
      </w:r>
      <w:proofErr w:type="spellEnd"/>
      <w:r w:rsidRPr="007B1C21">
        <w:rPr>
          <w:rFonts w:cs="Times"/>
          <w:sz w:val="20"/>
          <w:szCs w:val="20"/>
        </w:rPr>
        <w:t>.</w:t>
      </w:r>
    </w:p>
    <w:p w14:paraId="076F1F4A" w14:textId="77777777" w:rsidR="003856FF" w:rsidRPr="007B1C21" w:rsidRDefault="003856FF" w:rsidP="00963DC2">
      <w:pPr>
        <w:pStyle w:val="Lijstalinea"/>
        <w:numPr>
          <w:ilvl w:val="0"/>
          <w:numId w:val="3"/>
        </w:numPr>
        <w:spacing w:line="276" w:lineRule="auto"/>
        <w:rPr>
          <w:rFonts w:cs="Times"/>
          <w:sz w:val="20"/>
          <w:szCs w:val="20"/>
        </w:rPr>
      </w:pPr>
      <w:r w:rsidRPr="007B1C21">
        <w:rPr>
          <w:rFonts w:cs="Times"/>
          <w:sz w:val="20"/>
          <w:szCs w:val="20"/>
        </w:rPr>
        <w:t>De stichting tracht haar doel te verwezenlijken door kennisoverdracht, bewustwording, persoonlijke ontwikkeling en het leggen van verbindingen tussen mensen en groepen ongeacht hun religie of levensovertuiging. Zij richt zich daarbij op alle deelnemers aan de samenleving, met name op kinderen, jongeren en kwetsbare groepen</w:t>
      </w:r>
      <w:r w:rsidR="00B66FF3" w:rsidRPr="007B1C21">
        <w:rPr>
          <w:rFonts w:cs="Times"/>
          <w:sz w:val="20"/>
          <w:szCs w:val="20"/>
        </w:rPr>
        <w:t>.</w:t>
      </w:r>
    </w:p>
    <w:p w14:paraId="4D100BB6" w14:textId="77777777" w:rsidR="00B66FF3" w:rsidRPr="007B1C21" w:rsidRDefault="003856FF" w:rsidP="00963DC2">
      <w:pPr>
        <w:pStyle w:val="Lijstalinea"/>
        <w:numPr>
          <w:ilvl w:val="0"/>
          <w:numId w:val="3"/>
        </w:numPr>
        <w:spacing w:line="276" w:lineRule="auto"/>
        <w:rPr>
          <w:rFonts w:cs="Times"/>
          <w:sz w:val="20"/>
          <w:szCs w:val="20"/>
        </w:rPr>
      </w:pPr>
      <w:r w:rsidRPr="007B1C21">
        <w:rPr>
          <w:rFonts w:cs="Times"/>
          <w:sz w:val="20"/>
          <w:szCs w:val="20"/>
        </w:rPr>
        <w:lastRenderedPageBreak/>
        <w:t>De stichting beoogt niet het maken van winst. Het is de stichting wel toegestaan commerciële activiteiten te verrichten mits deze activiteiten worden verricht ter bevordering van het doel van de stichting.*</w:t>
      </w:r>
    </w:p>
    <w:p w14:paraId="7B9E2DEE" w14:textId="77777777" w:rsidR="00B66FF3" w:rsidRPr="007B1C21" w:rsidRDefault="00B66FF3" w:rsidP="00963DC2">
      <w:pPr>
        <w:spacing w:line="276" w:lineRule="auto"/>
        <w:ind w:left="426"/>
        <w:rPr>
          <w:rFonts w:cs="Times"/>
          <w:sz w:val="20"/>
          <w:szCs w:val="20"/>
        </w:rPr>
      </w:pPr>
    </w:p>
    <w:p w14:paraId="7E54F8CC" w14:textId="77777777" w:rsidR="003856FF" w:rsidRPr="007B1C21" w:rsidRDefault="003856FF" w:rsidP="00963DC2">
      <w:pPr>
        <w:pStyle w:val="Lijstalinea"/>
        <w:numPr>
          <w:ilvl w:val="0"/>
          <w:numId w:val="2"/>
        </w:numPr>
        <w:spacing w:line="276" w:lineRule="auto"/>
        <w:rPr>
          <w:rFonts w:cs="Times"/>
          <w:i/>
          <w:sz w:val="18"/>
          <w:szCs w:val="18"/>
        </w:rPr>
      </w:pPr>
      <w:r w:rsidRPr="007B1C21">
        <w:rPr>
          <w:rFonts w:cs="Times"/>
          <w:i/>
          <w:sz w:val="18"/>
          <w:szCs w:val="18"/>
        </w:rPr>
        <w:t xml:space="preserve">Inkomsten uit </w:t>
      </w:r>
      <w:r w:rsidR="00BF56AA" w:rsidRPr="007B1C21">
        <w:rPr>
          <w:rFonts w:cs="Times"/>
          <w:i/>
          <w:sz w:val="18"/>
          <w:szCs w:val="18"/>
        </w:rPr>
        <w:t>commerciële</w:t>
      </w:r>
      <w:r w:rsidRPr="007B1C21">
        <w:rPr>
          <w:rFonts w:cs="Times"/>
          <w:i/>
          <w:sz w:val="18"/>
          <w:szCs w:val="18"/>
        </w:rPr>
        <w:t xml:space="preserve"> activiteiten dienen binnen redelijke termijn ten goede te komen aan het doel van de stichting.</w:t>
      </w:r>
    </w:p>
    <w:p w14:paraId="1CD99556" w14:textId="77777777" w:rsidR="00082B62" w:rsidRPr="007B1C21" w:rsidRDefault="00082B62" w:rsidP="00963DC2">
      <w:pPr>
        <w:spacing w:line="276" w:lineRule="auto"/>
        <w:ind w:left="426"/>
        <w:rPr>
          <w:rFonts w:cs="Times"/>
          <w:sz w:val="20"/>
          <w:szCs w:val="20"/>
        </w:rPr>
      </w:pPr>
    </w:p>
    <w:p w14:paraId="6242B505" w14:textId="77777777" w:rsidR="00313CA0" w:rsidRPr="007B1C21" w:rsidRDefault="00082B62" w:rsidP="00963DC2">
      <w:pPr>
        <w:spacing w:line="276" w:lineRule="auto"/>
        <w:ind w:left="426"/>
        <w:rPr>
          <w:rFonts w:cs="Times"/>
          <w:sz w:val="20"/>
          <w:szCs w:val="20"/>
        </w:rPr>
      </w:pPr>
      <w:r w:rsidRPr="007B1C21">
        <w:rPr>
          <w:rFonts w:cs="Times"/>
          <w:sz w:val="20"/>
          <w:szCs w:val="20"/>
        </w:rPr>
        <w:t xml:space="preserve">In de praktijk krijgt deze opsomming een pluriforme en kleurrijke invulling. </w:t>
      </w:r>
    </w:p>
    <w:p w14:paraId="3427642C" w14:textId="77777777" w:rsidR="001520BA" w:rsidRPr="007B1C21" w:rsidRDefault="001520BA" w:rsidP="00963DC2">
      <w:pPr>
        <w:spacing w:line="276" w:lineRule="auto"/>
        <w:ind w:left="426"/>
        <w:rPr>
          <w:sz w:val="20"/>
          <w:szCs w:val="20"/>
        </w:rPr>
      </w:pPr>
      <w:r w:rsidRPr="007B1C21">
        <w:rPr>
          <w:rFonts w:cs="Times"/>
          <w:sz w:val="20"/>
          <w:szCs w:val="20"/>
        </w:rPr>
        <w:t>Steeds wordt gekeken waar Think2Link het beste kan inhaken op een steeds veranderende maatschappij en de behoeftes die daaruit ontstaan.</w:t>
      </w:r>
    </w:p>
    <w:p w14:paraId="663AC047" w14:textId="77777777" w:rsidR="00412878" w:rsidRPr="007B1C21" w:rsidRDefault="00B66124" w:rsidP="00963DC2">
      <w:pPr>
        <w:spacing w:line="276" w:lineRule="auto"/>
        <w:ind w:left="426"/>
        <w:rPr>
          <w:rFonts w:cs="Times"/>
          <w:sz w:val="20"/>
          <w:szCs w:val="20"/>
        </w:rPr>
      </w:pPr>
      <w:r w:rsidRPr="007B1C21">
        <w:rPr>
          <w:rFonts w:cs="Times"/>
          <w:sz w:val="20"/>
          <w:szCs w:val="20"/>
        </w:rPr>
        <w:t xml:space="preserve">De stichting </w:t>
      </w:r>
      <w:r w:rsidR="00B66FF3" w:rsidRPr="007B1C21">
        <w:rPr>
          <w:rFonts w:cs="Times"/>
          <w:sz w:val="20"/>
          <w:szCs w:val="20"/>
        </w:rPr>
        <w:t xml:space="preserve">kiest </w:t>
      </w:r>
      <w:r w:rsidRPr="007B1C21">
        <w:rPr>
          <w:rFonts w:cs="Times"/>
          <w:sz w:val="20"/>
          <w:szCs w:val="20"/>
        </w:rPr>
        <w:t xml:space="preserve">voor </w:t>
      </w:r>
      <w:r w:rsidR="001520BA" w:rsidRPr="007B1C21">
        <w:rPr>
          <w:rFonts w:cs="Times"/>
          <w:sz w:val="20"/>
          <w:szCs w:val="20"/>
        </w:rPr>
        <w:t xml:space="preserve">kinderen en jongeren </w:t>
      </w:r>
      <w:r w:rsidR="00B66FF3" w:rsidRPr="007B1C21">
        <w:rPr>
          <w:rFonts w:cs="Times"/>
          <w:sz w:val="20"/>
          <w:szCs w:val="20"/>
        </w:rPr>
        <w:t xml:space="preserve">als doelgroep </w:t>
      </w:r>
      <w:r w:rsidR="001520BA" w:rsidRPr="007B1C21">
        <w:rPr>
          <w:rFonts w:cs="Times"/>
          <w:sz w:val="20"/>
          <w:szCs w:val="20"/>
        </w:rPr>
        <w:t>omdat zij</w:t>
      </w:r>
      <w:r w:rsidR="00412878" w:rsidRPr="007B1C21">
        <w:rPr>
          <w:rFonts w:cs="Times"/>
          <w:sz w:val="20"/>
          <w:szCs w:val="20"/>
        </w:rPr>
        <w:t xml:space="preserve"> de samenleving van de toekomst vormen. Met de activiteiten van de stichting wordt getracht daaraan een bijdrage te leveren. </w:t>
      </w:r>
      <w:r w:rsidRPr="007B1C21">
        <w:rPr>
          <w:rFonts w:cs="Times"/>
          <w:sz w:val="20"/>
          <w:szCs w:val="20"/>
        </w:rPr>
        <w:t xml:space="preserve">Daarnaast richt de stichting zich op kwetsbare </w:t>
      </w:r>
      <w:r w:rsidR="003B0285" w:rsidRPr="007B1C21">
        <w:rPr>
          <w:rFonts w:cs="Times"/>
          <w:sz w:val="20"/>
          <w:szCs w:val="20"/>
        </w:rPr>
        <w:t>groepen, zowel in sociaal-, financieel- en welzijnsopzicht.</w:t>
      </w:r>
    </w:p>
    <w:p w14:paraId="76EF4AE4" w14:textId="77777777" w:rsidR="00412878" w:rsidRPr="007B1C21" w:rsidRDefault="00412878" w:rsidP="00963DC2">
      <w:pPr>
        <w:spacing w:line="276" w:lineRule="auto"/>
        <w:ind w:left="426"/>
        <w:rPr>
          <w:rFonts w:cs="Times"/>
          <w:sz w:val="20"/>
          <w:szCs w:val="20"/>
        </w:rPr>
      </w:pPr>
    </w:p>
    <w:p w14:paraId="55190AA2" w14:textId="77777777" w:rsidR="008A01D5" w:rsidRPr="007B1C21" w:rsidRDefault="008A01D5" w:rsidP="00963DC2">
      <w:pPr>
        <w:spacing w:line="276" w:lineRule="auto"/>
        <w:ind w:left="426"/>
        <w:rPr>
          <w:rFonts w:cs="Times"/>
          <w:sz w:val="20"/>
          <w:szCs w:val="20"/>
        </w:rPr>
      </w:pPr>
      <w:r w:rsidRPr="007B1C21">
        <w:rPr>
          <w:rFonts w:cs="Times"/>
          <w:sz w:val="20"/>
          <w:szCs w:val="20"/>
        </w:rPr>
        <w:t xml:space="preserve">Het bestuur van Think2Link bestaat </w:t>
      </w:r>
      <w:r w:rsidR="00772E87" w:rsidRPr="007B1C21">
        <w:rPr>
          <w:rFonts w:cs="Times"/>
          <w:sz w:val="20"/>
          <w:szCs w:val="20"/>
        </w:rPr>
        <w:t>bij oprichting</w:t>
      </w:r>
      <w:r w:rsidRPr="007B1C21">
        <w:rPr>
          <w:rFonts w:cs="Times"/>
          <w:sz w:val="20"/>
          <w:szCs w:val="20"/>
        </w:rPr>
        <w:t xml:space="preserve"> uit </w:t>
      </w:r>
      <w:r w:rsidR="00B66FF3" w:rsidRPr="007B1C21">
        <w:rPr>
          <w:rFonts w:cs="Times"/>
          <w:sz w:val="20"/>
          <w:szCs w:val="20"/>
        </w:rPr>
        <w:t>twee</w:t>
      </w:r>
      <w:r w:rsidRPr="007B1C21">
        <w:rPr>
          <w:rFonts w:cs="Times"/>
          <w:sz w:val="20"/>
          <w:szCs w:val="20"/>
        </w:rPr>
        <w:t xml:space="preserve"> </w:t>
      </w:r>
      <w:r w:rsidR="00383107" w:rsidRPr="007B1C21">
        <w:rPr>
          <w:rFonts w:cs="Times"/>
          <w:sz w:val="20"/>
          <w:szCs w:val="20"/>
        </w:rPr>
        <w:t>personen</w:t>
      </w:r>
      <w:r w:rsidR="00772E87" w:rsidRPr="007B1C21">
        <w:rPr>
          <w:rFonts w:cs="Times"/>
          <w:sz w:val="20"/>
          <w:szCs w:val="20"/>
        </w:rPr>
        <w:t>.</w:t>
      </w:r>
      <w:r w:rsidR="00383107" w:rsidRPr="007B1C21">
        <w:rPr>
          <w:rFonts w:cs="Times"/>
          <w:sz w:val="20"/>
          <w:szCs w:val="20"/>
        </w:rPr>
        <w:t xml:space="preserve"> </w:t>
      </w:r>
      <w:r w:rsidR="00772E87" w:rsidRPr="007B1C21">
        <w:rPr>
          <w:rFonts w:cs="Times"/>
          <w:sz w:val="20"/>
          <w:szCs w:val="20"/>
        </w:rPr>
        <w:t>E</w:t>
      </w:r>
      <w:r w:rsidR="00383107" w:rsidRPr="007B1C21">
        <w:rPr>
          <w:rFonts w:cs="Times"/>
          <w:sz w:val="20"/>
          <w:szCs w:val="20"/>
        </w:rPr>
        <w:t>en derde bestuurslid</w:t>
      </w:r>
      <w:r w:rsidRPr="007B1C21">
        <w:rPr>
          <w:rFonts w:cs="Times"/>
          <w:sz w:val="20"/>
          <w:szCs w:val="20"/>
        </w:rPr>
        <w:t xml:space="preserve"> wordt </w:t>
      </w:r>
      <w:r w:rsidR="00772E87" w:rsidRPr="007B1C21">
        <w:rPr>
          <w:rFonts w:cs="Times"/>
          <w:sz w:val="20"/>
          <w:szCs w:val="20"/>
        </w:rPr>
        <w:t xml:space="preserve">per direct </w:t>
      </w:r>
      <w:r w:rsidRPr="007B1C21">
        <w:rPr>
          <w:rFonts w:cs="Times"/>
          <w:sz w:val="20"/>
          <w:szCs w:val="20"/>
        </w:rPr>
        <w:t xml:space="preserve">gezocht. De bestuursleden ontvangen geen vergoeding, financieel of anderszins, voor de activiteiten die ze voor de stichting verrichten. Wel kunnen zij gemaakte kosten declareren als vooraf </w:t>
      </w:r>
      <w:r w:rsidR="00FF160F" w:rsidRPr="007B1C21">
        <w:rPr>
          <w:rFonts w:cs="Times"/>
          <w:sz w:val="20"/>
          <w:szCs w:val="20"/>
        </w:rPr>
        <w:t>is afgesproken</w:t>
      </w:r>
      <w:r w:rsidR="00B66FF3" w:rsidRPr="007B1C21">
        <w:rPr>
          <w:rFonts w:cs="Times"/>
          <w:sz w:val="20"/>
          <w:szCs w:val="20"/>
        </w:rPr>
        <w:t xml:space="preserve"> dat</w:t>
      </w:r>
      <w:r w:rsidRPr="007B1C21">
        <w:rPr>
          <w:rFonts w:cs="Times"/>
          <w:sz w:val="20"/>
          <w:szCs w:val="20"/>
        </w:rPr>
        <w:t xml:space="preserve"> deze kosten </w:t>
      </w:r>
      <w:r w:rsidR="00B66FF3" w:rsidRPr="007B1C21">
        <w:rPr>
          <w:rFonts w:cs="Times"/>
          <w:sz w:val="20"/>
          <w:szCs w:val="20"/>
        </w:rPr>
        <w:t>worden gemaakt</w:t>
      </w:r>
      <w:r w:rsidRPr="007B1C21">
        <w:rPr>
          <w:rFonts w:cs="Times"/>
          <w:sz w:val="20"/>
          <w:szCs w:val="20"/>
        </w:rPr>
        <w:t>.</w:t>
      </w:r>
      <w:r w:rsidR="00FE7391" w:rsidRPr="007B1C21">
        <w:rPr>
          <w:rFonts w:cs="Times"/>
          <w:sz w:val="20"/>
          <w:szCs w:val="20"/>
        </w:rPr>
        <w:t xml:space="preserve"> </w:t>
      </w:r>
      <w:r w:rsidR="00AF38EF" w:rsidRPr="007B1C21">
        <w:rPr>
          <w:rFonts w:cs="Times"/>
          <w:sz w:val="20"/>
          <w:szCs w:val="20"/>
        </w:rPr>
        <w:t>Voor de uitvoerende taken van de stichting is een</w:t>
      </w:r>
      <w:r w:rsidR="00FE7391" w:rsidRPr="007B1C21">
        <w:rPr>
          <w:rFonts w:cs="Times"/>
          <w:sz w:val="20"/>
          <w:szCs w:val="20"/>
        </w:rPr>
        <w:t xml:space="preserve"> directeur </w:t>
      </w:r>
      <w:r w:rsidR="00AF38EF" w:rsidRPr="007B1C21">
        <w:rPr>
          <w:rFonts w:cs="Times"/>
          <w:sz w:val="20"/>
          <w:szCs w:val="20"/>
        </w:rPr>
        <w:t xml:space="preserve">gevolmachtigd </w:t>
      </w:r>
      <w:r w:rsidR="00FE7391" w:rsidRPr="007B1C21">
        <w:rPr>
          <w:rFonts w:cs="Times"/>
          <w:sz w:val="20"/>
          <w:szCs w:val="20"/>
        </w:rPr>
        <w:t>om</w:t>
      </w:r>
      <w:r w:rsidR="00C06BD9" w:rsidRPr="007B1C21">
        <w:rPr>
          <w:rFonts w:cs="Times"/>
          <w:sz w:val="20"/>
          <w:szCs w:val="20"/>
        </w:rPr>
        <w:t xml:space="preserve"> (financieel)</w:t>
      </w:r>
      <w:r w:rsidR="00FE7391" w:rsidRPr="007B1C21">
        <w:rPr>
          <w:rFonts w:cs="Times"/>
          <w:sz w:val="20"/>
          <w:szCs w:val="20"/>
        </w:rPr>
        <w:t xml:space="preserve"> te handelen in naam van de stichting</w:t>
      </w:r>
      <w:r w:rsidR="00FF160F" w:rsidRPr="007B1C21">
        <w:rPr>
          <w:rFonts w:cs="Times"/>
          <w:sz w:val="20"/>
          <w:szCs w:val="20"/>
        </w:rPr>
        <w:t>.</w:t>
      </w:r>
      <w:r w:rsidR="00FE7391" w:rsidRPr="007B1C21">
        <w:rPr>
          <w:rFonts w:cs="Times"/>
          <w:sz w:val="20"/>
          <w:szCs w:val="20"/>
        </w:rPr>
        <w:t xml:space="preserve"> Meer informatie over de samenstelling van het bestuur en de directie staat op </w:t>
      </w:r>
      <w:r w:rsidR="00FF160F" w:rsidRPr="007B1C21">
        <w:rPr>
          <w:rFonts w:cs="Times"/>
          <w:sz w:val="20"/>
          <w:szCs w:val="20"/>
        </w:rPr>
        <w:t xml:space="preserve">de </w:t>
      </w:r>
      <w:r w:rsidR="00FE7391" w:rsidRPr="007B1C21">
        <w:rPr>
          <w:rFonts w:cs="Times"/>
          <w:sz w:val="20"/>
          <w:szCs w:val="20"/>
        </w:rPr>
        <w:t>website</w:t>
      </w:r>
      <w:r w:rsidR="00FF160F" w:rsidRPr="007B1C21">
        <w:rPr>
          <w:rFonts w:cs="Times"/>
          <w:sz w:val="20"/>
          <w:szCs w:val="20"/>
        </w:rPr>
        <w:t xml:space="preserve"> van de stichting</w:t>
      </w:r>
      <w:r w:rsidR="00BD4184" w:rsidRPr="007B1C21">
        <w:rPr>
          <w:rFonts w:cs="Times"/>
          <w:sz w:val="20"/>
          <w:szCs w:val="20"/>
        </w:rPr>
        <w:t xml:space="preserve"> (www.think2link.nl).</w:t>
      </w:r>
    </w:p>
    <w:p w14:paraId="3CB9C1CB" w14:textId="77777777" w:rsidR="00313CA0" w:rsidRPr="007B1C21" w:rsidRDefault="00313CA0" w:rsidP="005252C0">
      <w:pPr>
        <w:ind w:left="426"/>
        <w:rPr>
          <w:rFonts w:cs="Times"/>
        </w:rPr>
      </w:pPr>
    </w:p>
    <w:p w14:paraId="3D4C5386" w14:textId="77777777" w:rsidR="009040D5" w:rsidRPr="007B1C21" w:rsidRDefault="009040D5" w:rsidP="009040D5"/>
    <w:p w14:paraId="342D2029" w14:textId="77777777" w:rsidR="004148BE" w:rsidRPr="007B1C21" w:rsidRDefault="005252C0" w:rsidP="009040D5">
      <w:pPr>
        <w:rPr>
          <w:b/>
          <w:color w:val="2E8685"/>
          <w:sz w:val="36"/>
          <w:szCs w:val="36"/>
        </w:rPr>
      </w:pPr>
      <w:r w:rsidRPr="007B1C21">
        <w:rPr>
          <w:b/>
          <w:color w:val="2E8685"/>
          <w:sz w:val="36"/>
          <w:szCs w:val="36"/>
        </w:rPr>
        <w:t xml:space="preserve">4. </w:t>
      </w:r>
      <w:r w:rsidR="001520BA" w:rsidRPr="007B1C21">
        <w:rPr>
          <w:b/>
          <w:color w:val="2E8685"/>
          <w:sz w:val="36"/>
          <w:szCs w:val="36"/>
        </w:rPr>
        <w:t>Werkzaamheden</w:t>
      </w:r>
      <w:r w:rsidR="004148BE" w:rsidRPr="007B1C21">
        <w:rPr>
          <w:b/>
          <w:color w:val="2E8685"/>
          <w:sz w:val="36"/>
          <w:szCs w:val="36"/>
        </w:rPr>
        <w:t xml:space="preserve"> </w:t>
      </w:r>
      <w:r w:rsidR="00D9246F" w:rsidRPr="007B1C21">
        <w:rPr>
          <w:b/>
          <w:color w:val="2E8685"/>
          <w:sz w:val="36"/>
          <w:szCs w:val="36"/>
        </w:rPr>
        <w:t>en projecten</w:t>
      </w:r>
    </w:p>
    <w:p w14:paraId="42378EA0" w14:textId="77777777" w:rsidR="005252C0" w:rsidRPr="007B1C21" w:rsidRDefault="005252C0" w:rsidP="009040D5">
      <w:pPr>
        <w:rPr>
          <w:b/>
          <w:color w:val="2E8685"/>
          <w:sz w:val="36"/>
          <w:szCs w:val="36"/>
        </w:rPr>
      </w:pPr>
    </w:p>
    <w:p w14:paraId="68675FC6" w14:textId="77777777" w:rsidR="00412878" w:rsidRPr="007B1C21" w:rsidRDefault="001520BA" w:rsidP="00963DC2">
      <w:pPr>
        <w:spacing w:line="276" w:lineRule="auto"/>
        <w:ind w:left="426"/>
        <w:rPr>
          <w:sz w:val="20"/>
          <w:szCs w:val="20"/>
        </w:rPr>
      </w:pPr>
      <w:r w:rsidRPr="007B1C21">
        <w:rPr>
          <w:sz w:val="20"/>
          <w:szCs w:val="20"/>
        </w:rPr>
        <w:t xml:space="preserve">De projecten die Stichting Think2Link ondersteunt moeten aan een aantal voorwaarden voldoen. </w:t>
      </w:r>
      <w:r w:rsidR="00D9246F" w:rsidRPr="007B1C21">
        <w:rPr>
          <w:sz w:val="20"/>
          <w:szCs w:val="20"/>
        </w:rPr>
        <w:t>Projecten die de stichting steunt:</w:t>
      </w:r>
    </w:p>
    <w:p w14:paraId="60D20BFD" w14:textId="77777777" w:rsidR="00D9246F" w:rsidRPr="007B1C21" w:rsidRDefault="00D9246F" w:rsidP="00963DC2">
      <w:pPr>
        <w:spacing w:line="276" w:lineRule="auto"/>
        <w:rPr>
          <w:sz w:val="20"/>
          <w:szCs w:val="20"/>
        </w:rPr>
      </w:pPr>
    </w:p>
    <w:p w14:paraId="7522D9AD" w14:textId="77777777" w:rsidR="009040D5" w:rsidRPr="007B1C21" w:rsidRDefault="00412878" w:rsidP="00963DC2">
      <w:pPr>
        <w:pStyle w:val="Lijstalinea"/>
        <w:numPr>
          <w:ilvl w:val="0"/>
          <w:numId w:val="1"/>
        </w:numPr>
        <w:spacing w:line="276" w:lineRule="auto"/>
        <w:ind w:left="1134"/>
        <w:rPr>
          <w:sz w:val="20"/>
          <w:szCs w:val="20"/>
        </w:rPr>
      </w:pPr>
      <w:r w:rsidRPr="007B1C21">
        <w:rPr>
          <w:sz w:val="20"/>
          <w:szCs w:val="20"/>
        </w:rPr>
        <w:t>passen binnen de doelstelling van de stichting</w:t>
      </w:r>
    </w:p>
    <w:p w14:paraId="5505A9D9" w14:textId="77777777" w:rsidR="00412878" w:rsidRPr="007B1C21" w:rsidRDefault="001520BA" w:rsidP="00963DC2">
      <w:pPr>
        <w:pStyle w:val="Lijstalinea"/>
        <w:numPr>
          <w:ilvl w:val="0"/>
          <w:numId w:val="1"/>
        </w:numPr>
        <w:spacing w:line="276" w:lineRule="auto"/>
        <w:ind w:left="1134"/>
        <w:rPr>
          <w:sz w:val="20"/>
          <w:szCs w:val="20"/>
        </w:rPr>
      </w:pPr>
      <w:r w:rsidRPr="007B1C21">
        <w:rPr>
          <w:sz w:val="20"/>
          <w:szCs w:val="20"/>
        </w:rPr>
        <w:t>passen in een duurzaam beleid</w:t>
      </w:r>
    </w:p>
    <w:p w14:paraId="5551C82A" w14:textId="77777777" w:rsidR="001520BA" w:rsidRPr="007B1C21" w:rsidRDefault="001520BA" w:rsidP="00963DC2">
      <w:pPr>
        <w:pStyle w:val="Lijstalinea"/>
        <w:numPr>
          <w:ilvl w:val="0"/>
          <w:numId w:val="1"/>
        </w:numPr>
        <w:spacing w:line="276" w:lineRule="auto"/>
        <w:ind w:left="1134"/>
        <w:rPr>
          <w:sz w:val="20"/>
          <w:szCs w:val="20"/>
        </w:rPr>
      </w:pPr>
      <w:r w:rsidRPr="007B1C21">
        <w:rPr>
          <w:sz w:val="20"/>
          <w:szCs w:val="20"/>
        </w:rPr>
        <w:t>dragen bij aan een betere samenleving</w:t>
      </w:r>
    </w:p>
    <w:p w14:paraId="3D78E766" w14:textId="77777777" w:rsidR="001520BA" w:rsidRPr="007B1C21" w:rsidRDefault="001520BA" w:rsidP="00963DC2">
      <w:pPr>
        <w:pStyle w:val="Lijstalinea"/>
        <w:numPr>
          <w:ilvl w:val="0"/>
          <w:numId w:val="1"/>
        </w:numPr>
        <w:spacing w:line="276" w:lineRule="auto"/>
        <w:ind w:left="1134"/>
        <w:rPr>
          <w:sz w:val="20"/>
          <w:szCs w:val="20"/>
        </w:rPr>
      </w:pPr>
      <w:r w:rsidRPr="007B1C21">
        <w:rPr>
          <w:sz w:val="20"/>
          <w:szCs w:val="20"/>
        </w:rPr>
        <w:t>zijn niet politiek gekleurd</w:t>
      </w:r>
    </w:p>
    <w:p w14:paraId="6251FC5C" w14:textId="77777777" w:rsidR="00D9246F" w:rsidRPr="007B1C21" w:rsidRDefault="00D9246F" w:rsidP="00963DC2">
      <w:pPr>
        <w:pStyle w:val="Lijstalinea"/>
        <w:numPr>
          <w:ilvl w:val="0"/>
          <w:numId w:val="1"/>
        </w:numPr>
        <w:spacing w:line="276" w:lineRule="auto"/>
        <w:ind w:left="1134"/>
        <w:rPr>
          <w:sz w:val="20"/>
          <w:szCs w:val="20"/>
        </w:rPr>
      </w:pPr>
      <w:r w:rsidRPr="007B1C21">
        <w:rPr>
          <w:sz w:val="20"/>
          <w:szCs w:val="20"/>
        </w:rPr>
        <w:t>zijn niet gekoppeld aan een specifieke religie</w:t>
      </w:r>
      <w:r w:rsidR="009263C4" w:rsidRPr="007B1C21">
        <w:rPr>
          <w:sz w:val="20"/>
          <w:szCs w:val="20"/>
        </w:rPr>
        <w:t xml:space="preserve"> of levensbeschouwing</w:t>
      </w:r>
    </w:p>
    <w:p w14:paraId="7E4B3A1F" w14:textId="77777777" w:rsidR="00383107" w:rsidRPr="007B1C21" w:rsidRDefault="00383107" w:rsidP="00963DC2">
      <w:pPr>
        <w:pStyle w:val="Lijstalinea"/>
        <w:numPr>
          <w:ilvl w:val="0"/>
          <w:numId w:val="1"/>
        </w:numPr>
        <w:spacing w:line="276" w:lineRule="auto"/>
        <w:ind w:left="1134"/>
        <w:rPr>
          <w:sz w:val="20"/>
          <w:szCs w:val="20"/>
        </w:rPr>
      </w:pPr>
      <w:r w:rsidRPr="007B1C21">
        <w:rPr>
          <w:sz w:val="20"/>
          <w:szCs w:val="20"/>
        </w:rPr>
        <w:t xml:space="preserve">focussen zich op kinderen, jongeren of kwetsbare </w:t>
      </w:r>
      <w:r w:rsidR="009263C4" w:rsidRPr="007B1C21">
        <w:rPr>
          <w:sz w:val="20"/>
          <w:szCs w:val="20"/>
        </w:rPr>
        <w:t>groepe</w:t>
      </w:r>
      <w:r w:rsidRPr="007B1C21">
        <w:rPr>
          <w:sz w:val="20"/>
          <w:szCs w:val="20"/>
        </w:rPr>
        <w:t>n</w:t>
      </w:r>
    </w:p>
    <w:p w14:paraId="2701BC43" w14:textId="77777777" w:rsidR="004148BE" w:rsidRPr="007B1C21" w:rsidRDefault="004148BE" w:rsidP="00963DC2">
      <w:pPr>
        <w:spacing w:line="276" w:lineRule="auto"/>
        <w:rPr>
          <w:sz w:val="20"/>
          <w:szCs w:val="20"/>
        </w:rPr>
      </w:pPr>
    </w:p>
    <w:p w14:paraId="0B7F14F0" w14:textId="77777777" w:rsidR="007B1C21" w:rsidRPr="007B1C21" w:rsidRDefault="007B1C21" w:rsidP="007B1C21">
      <w:pPr>
        <w:spacing w:line="276" w:lineRule="auto"/>
        <w:ind w:left="426"/>
        <w:rPr>
          <w:sz w:val="20"/>
          <w:szCs w:val="20"/>
        </w:rPr>
      </w:pPr>
      <w:r w:rsidRPr="007B1C21">
        <w:rPr>
          <w:sz w:val="20"/>
          <w:szCs w:val="20"/>
        </w:rPr>
        <w:t>De ondersteuning van projecten die door derden worden uitgevoerd, vindt plaats op basis van een overeenkomst met de betreffende partij waarin de voorwaarden voor de uitvoering van het project tevoren worden vastgelegd.</w:t>
      </w:r>
    </w:p>
    <w:p w14:paraId="2552F303" w14:textId="77777777" w:rsidR="007B1C21" w:rsidRPr="007B1C21" w:rsidRDefault="007B1C21" w:rsidP="007B1C21">
      <w:pPr>
        <w:spacing w:line="276" w:lineRule="auto"/>
        <w:ind w:left="426"/>
        <w:rPr>
          <w:sz w:val="20"/>
          <w:szCs w:val="20"/>
        </w:rPr>
      </w:pPr>
      <w:r w:rsidRPr="007B1C21">
        <w:rPr>
          <w:sz w:val="20"/>
          <w:szCs w:val="20"/>
        </w:rPr>
        <w:t> </w:t>
      </w:r>
    </w:p>
    <w:p w14:paraId="14329BBF" w14:textId="7A4179ED" w:rsidR="00082B62" w:rsidRDefault="007B1C21" w:rsidP="007B1C21">
      <w:pPr>
        <w:spacing w:line="276" w:lineRule="auto"/>
        <w:ind w:left="426"/>
        <w:rPr>
          <w:sz w:val="20"/>
          <w:szCs w:val="20"/>
        </w:rPr>
      </w:pPr>
      <w:r w:rsidRPr="007B1C21">
        <w:rPr>
          <w:sz w:val="20"/>
          <w:szCs w:val="20"/>
        </w:rPr>
        <w:t>Projectaanvragen zullen door het bestuur worden beoordeeld op basis van dit beleidsplan en de statuten enerzijds en op basis van de desbetreffende projectplannen, de motivatie van de aanvragers en eventuele feedback van andere fondsen of adviseurs anderzijds. Het bestuur voert daarbij een vooruitstrevend beleid en is bereid buiten gebaande paden te treden en innoverend te werk te gaan, zonder daarbij financiële risico’s te nemen.</w:t>
      </w:r>
    </w:p>
    <w:p w14:paraId="5B00E169" w14:textId="77777777" w:rsidR="007B1C21" w:rsidRDefault="007B1C21" w:rsidP="007B1C21">
      <w:pPr>
        <w:spacing w:line="276" w:lineRule="auto"/>
        <w:rPr>
          <w:sz w:val="20"/>
          <w:szCs w:val="20"/>
        </w:rPr>
      </w:pPr>
    </w:p>
    <w:p w14:paraId="4BD463D8" w14:textId="77777777" w:rsidR="007B1C21" w:rsidRDefault="007B1C21" w:rsidP="007B1C21">
      <w:pPr>
        <w:spacing w:line="276" w:lineRule="auto"/>
        <w:rPr>
          <w:sz w:val="20"/>
          <w:szCs w:val="20"/>
        </w:rPr>
      </w:pPr>
    </w:p>
    <w:p w14:paraId="2E07221F" w14:textId="77777777" w:rsidR="007B1C21" w:rsidRDefault="007B1C21" w:rsidP="007B1C21">
      <w:pPr>
        <w:spacing w:line="276" w:lineRule="auto"/>
        <w:rPr>
          <w:sz w:val="20"/>
          <w:szCs w:val="20"/>
        </w:rPr>
      </w:pPr>
    </w:p>
    <w:p w14:paraId="0F285003" w14:textId="77777777" w:rsidR="007B1C21" w:rsidRPr="007B1C21" w:rsidRDefault="007B1C21" w:rsidP="007B1C21">
      <w:pPr>
        <w:spacing w:line="276" w:lineRule="auto"/>
        <w:ind w:left="426"/>
        <w:rPr>
          <w:b/>
        </w:rPr>
      </w:pPr>
    </w:p>
    <w:p w14:paraId="748DA18F" w14:textId="77777777" w:rsidR="009040D5" w:rsidRPr="007B1C21" w:rsidRDefault="005252C0" w:rsidP="009040D5">
      <w:pPr>
        <w:rPr>
          <w:b/>
          <w:color w:val="2E8685"/>
          <w:sz w:val="36"/>
          <w:szCs w:val="36"/>
        </w:rPr>
      </w:pPr>
      <w:r w:rsidRPr="007B1C21">
        <w:rPr>
          <w:b/>
          <w:color w:val="2E8685"/>
          <w:sz w:val="36"/>
          <w:szCs w:val="36"/>
        </w:rPr>
        <w:lastRenderedPageBreak/>
        <w:t xml:space="preserve">5. </w:t>
      </w:r>
      <w:r w:rsidR="00AF38EF" w:rsidRPr="007B1C21">
        <w:rPr>
          <w:b/>
          <w:color w:val="2E8685"/>
          <w:sz w:val="36"/>
          <w:szCs w:val="36"/>
        </w:rPr>
        <w:t>P</w:t>
      </w:r>
      <w:r w:rsidR="009040D5" w:rsidRPr="007B1C21">
        <w:rPr>
          <w:b/>
          <w:color w:val="2E8685"/>
          <w:sz w:val="36"/>
          <w:szCs w:val="36"/>
        </w:rPr>
        <w:t>artners</w:t>
      </w:r>
    </w:p>
    <w:p w14:paraId="787BED79" w14:textId="77777777" w:rsidR="005252C0" w:rsidRPr="007B1C21" w:rsidRDefault="005252C0" w:rsidP="009040D5">
      <w:pPr>
        <w:rPr>
          <w:b/>
          <w:color w:val="2E8685"/>
        </w:rPr>
      </w:pPr>
    </w:p>
    <w:p w14:paraId="455224FB" w14:textId="77777777" w:rsidR="00313CA0" w:rsidRPr="007B1C21" w:rsidRDefault="00313CA0" w:rsidP="00D12FE9">
      <w:pPr>
        <w:spacing w:line="276" w:lineRule="auto"/>
        <w:ind w:left="426"/>
        <w:rPr>
          <w:sz w:val="20"/>
          <w:szCs w:val="20"/>
        </w:rPr>
      </w:pPr>
      <w:r w:rsidRPr="007B1C21">
        <w:rPr>
          <w:sz w:val="20"/>
          <w:szCs w:val="20"/>
        </w:rPr>
        <w:t xml:space="preserve">Samenwerken is voor Think2Link belangrijk. De stichting werkt op verschillende terreinen en manieren samen om op deze manier initiatieven goed te kunnen ondersteunen. De samenwerking </w:t>
      </w:r>
      <w:r w:rsidR="007D5CA4" w:rsidRPr="007B1C21">
        <w:rPr>
          <w:sz w:val="20"/>
          <w:szCs w:val="20"/>
        </w:rPr>
        <w:t xml:space="preserve">kan </w:t>
      </w:r>
      <w:r w:rsidRPr="007B1C21">
        <w:rPr>
          <w:sz w:val="20"/>
          <w:szCs w:val="20"/>
        </w:rPr>
        <w:t>zowel formeel als informeel</w:t>
      </w:r>
      <w:r w:rsidR="007D5CA4" w:rsidRPr="007B1C21">
        <w:rPr>
          <w:sz w:val="20"/>
          <w:szCs w:val="20"/>
        </w:rPr>
        <w:t xml:space="preserve"> van aard zijn</w:t>
      </w:r>
      <w:r w:rsidRPr="007B1C21">
        <w:rPr>
          <w:sz w:val="20"/>
          <w:szCs w:val="20"/>
        </w:rPr>
        <w:t xml:space="preserve">. Het uitgangspunt hierbij is dat de samenwerking ten goede </w:t>
      </w:r>
      <w:r w:rsidR="009C2B01" w:rsidRPr="007B1C21">
        <w:rPr>
          <w:sz w:val="20"/>
          <w:szCs w:val="20"/>
        </w:rPr>
        <w:t>komt aan het doel van de stichting</w:t>
      </w:r>
      <w:r w:rsidRPr="007B1C21">
        <w:rPr>
          <w:sz w:val="20"/>
          <w:szCs w:val="20"/>
        </w:rPr>
        <w:t>.</w:t>
      </w:r>
    </w:p>
    <w:p w14:paraId="7B618BEB" w14:textId="77777777" w:rsidR="009C2B01" w:rsidRPr="007B1C21" w:rsidRDefault="009C2B01" w:rsidP="00D12FE9">
      <w:pPr>
        <w:spacing w:line="276" w:lineRule="auto"/>
        <w:ind w:left="426"/>
        <w:rPr>
          <w:sz w:val="20"/>
          <w:szCs w:val="20"/>
        </w:rPr>
      </w:pPr>
    </w:p>
    <w:p w14:paraId="6841B54C" w14:textId="77777777" w:rsidR="00B66124" w:rsidRPr="007B1C21" w:rsidRDefault="009C2B01" w:rsidP="00D12FE9">
      <w:pPr>
        <w:spacing w:line="276" w:lineRule="auto"/>
        <w:ind w:left="426"/>
        <w:rPr>
          <w:sz w:val="20"/>
          <w:szCs w:val="20"/>
        </w:rPr>
      </w:pPr>
      <w:r w:rsidRPr="007B1C21">
        <w:rPr>
          <w:sz w:val="20"/>
          <w:szCs w:val="20"/>
        </w:rPr>
        <w:t>Omdat de stichting Think2Link maatschappelijk verantwoord ondernemen</w:t>
      </w:r>
      <w:r w:rsidR="00FD10CB" w:rsidRPr="007B1C21">
        <w:rPr>
          <w:sz w:val="20"/>
          <w:szCs w:val="20"/>
        </w:rPr>
        <w:t xml:space="preserve"> hoog in het vaandel heeft staan,</w:t>
      </w:r>
      <w:r w:rsidRPr="007B1C21">
        <w:rPr>
          <w:sz w:val="20"/>
          <w:szCs w:val="20"/>
        </w:rPr>
        <w:t xml:space="preserve"> is zij </w:t>
      </w:r>
      <w:r w:rsidR="0080067E" w:rsidRPr="007B1C21">
        <w:rPr>
          <w:sz w:val="20"/>
          <w:szCs w:val="20"/>
        </w:rPr>
        <w:t xml:space="preserve">als </w:t>
      </w:r>
      <w:r w:rsidRPr="007B1C21">
        <w:rPr>
          <w:sz w:val="20"/>
          <w:szCs w:val="20"/>
        </w:rPr>
        <w:t xml:space="preserve">lid </w:t>
      </w:r>
      <w:r w:rsidR="0080067E" w:rsidRPr="007B1C21">
        <w:rPr>
          <w:sz w:val="20"/>
          <w:szCs w:val="20"/>
        </w:rPr>
        <w:t xml:space="preserve">aangesloten bij </w:t>
      </w:r>
      <w:r w:rsidR="00B66124" w:rsidRPr="007B1C21">
        <w:rPr>
          <w:sz w:val="20"/>
          <w:szCs w:val="20"/>
        </w:rPr>
        <w:t>MVO-Nederland</w:t>
      </w:r>
      <w:r w:rsidRPr="007B1C21">
        <w:rPr>
          <w:sz w:val="20"/>
          <w:szCs w:val="20"/>
        </w:rPr>
        <w:t>.</w:t>
      </w:r>
    </w:p>
    <w:p w14:paraId="3BD5196C" w14:textId="77777777" w:rsidR="0080067E" w:rsidRPr="007B1C21" w:rsidRDefault="0080067E" w:rsidP="00D12FE9">
      <w:pPr>
        <w:spacing w:line="276" w:lineRule="auto"/>
        <w:ind w:left="426"/>
        <w:rPr>
          <w:sz w:val="20"/>
          <w:szCs w:val="20"/>
        </w:rPr>
      </w:pPr>
    </w:p>
    <w:p w14:paraId="793D24E4" w14:textId="77777777" w:rsidR="0080067E" w:rsidRPr="007B1C21" w:rsidRDefault="0080067E" w:rsidP="00D12FE9">
      <w:pPr>
        <w:spacing w:line="276" w:lineRule="auto"/>
        <w:ind w:left="426"/>
        <w:rPr>
          <w:bCs/>
          <w:sz w:val="20"/>
          <w:szCs w:val="20"/>
        </w:rPr>
      </w:pPr>
      <w:r w:rsidRPr="007B1C21">
        <w:rPr>
          <w:bCs/>
          <w:sz w:val="20"/>
          <w:szCs w:val="20"/>
        </w:rPr>
        <w:t xml:space="preserve">De stichting zoekt samenwerking met fondsen, instellingen en bedrijven die de doelen van Think2Link onderschrijven. Hiermee bouwt de stichting aan een breed netwerk van organisaties, bedrijven, groepen en personen om (financieel) draagvlak te creëren voor de projecten die de stichting ondersteunt.  </w:t>
      </w:r>
    </w:p>
    <w:p w14:paraId="39BD24CE" w14:textId="77777777" w:rsidR="009040D5" w:rsidRPr="007B1C21" w:rsidRDefault="009040D5" w:rsidP="009040D5"/>
    <w:p w14:paraId="2839D4EB" w14:textId="77777777" w:rsidR="009040D5" w:rsidRPr="007B1C21" w:rsidRDefault="005252C0" w:rsidP="009040D5">
      <w:pPr>
        <w:rPr>
          <w:b/>
          <w:color w:val="2E8685"/>
          <w:sz w:val="36"/>
          <w:szCs w:val="36"/>
        </w:rPr>
      </w:pPr>
      <w:r w:rsidRPr="007B1C21">
        <w:rPr>
          <w:b/>
          <w:color w:val="2E8685"/>
          <w:sz w:val="36"/>
          <w:szCs w:val="36"/>
        </w:rPr>
        <w:t xml:space="preserve">6. </w:t>
      </w:r>
      <w:r w:rsidR="009040D5" w:rsidRPr="007B1C21">
        <w:rPr>
          <w:b/>
          <w:color w:val="2E8685"/>
          <w:sz w:val="36"/>
          <w:szCs w:val="36"/>
        </w:rPr>
        <w:t>Financieel beleid</w:t>
      </w:r>
    </w:p>
    <w:p w14:paraId="4DAA0C4B" w14:textId="77777777" w:rsidR="005252C0" w:rsidRPr="007B1C21" w:rsidRDefault="005252C0" w:rsidP="009040D5"/>
    <w:p w14:paraId="0FA679AF" w14:textId="77777777" w:rsidR="00FD10CB" w:rsidRPr="007B1C21" w:rsidRDefault="00FD10CB" w:rsidP="00D12FE9">
      <w:pPr>
        <w:spacing w:line="276" w:lineRule="auto"/>
        <w:ind w:left="426"/>
        <w:rPr>
          <w:sz w:val="20"/>
          <w:szCs w:val="20"/>
        </w:rPr>
      </w:pPr>
      <w:r w:rsidRPr="007B1C21">
        <w:rPr>
          <w:sz w:val="20"/>
          <w:szCs w:val="20"/>
        </w:rPr>
        <w:t>Het vermogen van de stichting wordt gevormd door schenkingen, subsidies, donaties en andere baten.</w:t>
      </w:r>
      <w:r w:rsidR="00A7195A" w:rsidRPr="007B1C21">
        <w:rPr>
          <w:sz w:val="20"/>
          <w:szCs w:val="20"/>
        </w:rPr>
        <w:t xml:space="preserve"> De </w:t>
      </w:r>
      <w:r w:rsidR="009263C4" w:rsidRPr="007B1C21">
        <w:rPr>
          <w:sz w:val="20"/>
          <w:szCs w:val="20"/>
        </w:rPr>
        <w:t>bestuurs</w:t>
      </w:r>
      <w:r w:rsidR="00A7195A" w:rsidRPr="007B1C21">
        <w:rPr>
          <w:sz w:val="20"/>
          <w:szCs w:val="20"/>
        </w:rPr>
        <w:t xml:space="preserve">leden </w:t>
      </w:r>
      <w:r w:rsidR="009263C4" w:rsidRPr="007B1C21">
        <w:rPr>
          <w:sz w:val="20"/>
          <w:szCs w:val="20"/>
        </w:rPr>
        <w:t>alsmede de directeur zetten zich actief in om</w:t>
      </w:r>
      <w:r w:rsidR="00A7195A" w:rsidRPr="007B1C21">
        <w:rPr>
          <w:sz w:val="20"/>
          <w:szCs w:val="20"/>
        </w:rPr>
        <w:t xml:space="preserve"> financiers te vinden voor de te ondersteunen projecten.</w:t>
      </w:r>
      <w:r w:rsidR="00B41E2E" w:rsidRPr="007B1C21">
        <w:rPr>
          <w:sz w:val="20"/>
          <w:szCs w:val="20"/>
        </w:rPr>
        <w:t xml:space="preserve"> </w:t>
      </w:r>
      <w:r w:rsidR="0033202B" w:rsidRPr="007B1C21">
        <w:rPr>
          <w:sz w:val="20"/>
          <w:szCs w:val="20"/>
        </w:rPr>
        <w:t>Zij zetten hun eigen netwerk in en boren nieuwe bronnen aan.</w:t>
      </w:r>
    </w:p>
    <w:p w14:paraId="0096D94A" w14:textId="77777777" w:rsidR="00FD17FA" w:rsidRPr="007B1C21" w:rsidRDefault="00FD17FA" w:rsidP="00D12FE9">
      <w:pPr>
        <w:spacing w:line="276" w:lineRule="auto"/>
        <w:ind w:left="426"/>
        <w:rPr>
          <w:sz w:val="20"/>
          <w:szCs w:val="20"/>
        </w:rPr>
      </w:pPr>
    </w:p>
    <w:p w14:paraId="361A8D87" w14:textId="77777777" w:rsidR="00F92053" w:rsidRPr="007B1C21" w:rsidRDefault="00FD17FA" w:rsidP="00D12FE9">
      <w:pPr>
        <w:spacing w:line="276" w:lineRule="auto"/>
        <w:ind w:left="426"/>
        <w:rPr>
          <w:sz w:val="20"/>
          <w:szCs w:val="20"/>
        </w:rPr>
      </w:pPr>
      <w:r w:rsidRPr="007B1C21">
        <w:rPr>
          <w:sz w:val="20"/>
          <w:szCs w:val="20"/>
        </w:rPr>
        <w:t>Voor het beheer van het geld (de lopende rekening) zal een rekening worden geopend (TRIODOS). Er wordt niet gestreefd naar het opbouwen van een vermoge</w:t>
      </w:r>
      <w:r w:rsidR="00F92053" w:rsidRPr="007B1C21">
        <w:rPr>
          <w:sz w:val="20"/>
          <w:szCs w:val="20"/>
        </w:rPr>
        <w:t>n.</w:t>
      </w:r>
      <w:r w:rsidR="00E343BF" w:rsidRPr="007B1C21">
        <w:rPr>
          <w:sz w:val="20"/>
          <w:szCs w:val="20"/>
        </w:rPr>
        <w:t xml:space="preserve"> </w:t>
      </w:r>
      <w:r w:rsidR="00B41E2E" w:rsidRPr="007B1C21">
        <w:rPr>
          <w:sz w:val="20"/>
          <w:szCs w:val="20"/>
        </w:rPr>
        <w:t>De stichting heef</w:t>
      </w:r>
      <w:r w:rsidR="00BD4184" w:rsidRPr="007B1C21">
        <w:rPr>
          <w:sz w:val="20"/>
          <w:szCs w:val="20"/>
        </w:rPr>
        <w:t>t</w:t>
      </w:r>
      <w:r w:rsidR="00B41E2E" w:rsidRPr="007B1C21">
        <w:rPr>
          <w:sz w:val="20"/>
          <w:szCs w:val="20"/>
        </w:rPr>
        <w:t xml:space="preserve"> tot doel om het verworven vermogen in te zetten binnen de doelstelling van de stichting. </w:t>
      </w:r>
      <w:r w:rsidR="00F92053" w:rsidRPr="007B1C21">
        <w:rPr>
          <w:sz w:val="20"/>
          <w:szCs w:val="20"/>
        </w:rPr>
        <w:t xml:space="preserve">Vanwege de uitvoerende </w:t>
      </w:r>
      <w:r w:rsidR="00B41E2E" w:rsidRPr="007B1C21">
        <w:rPr>
          <w:sz w:val="20"/>
          <w:szCs w:val="20"/>
        </w:rPr>
        <w:t>functie</w:t>
      </w:r>
      <w:r w:rsidR="00F92053" w:rsidRPr="007B1C21">
        <w:rPr>
          <w:sz w:val="20"/>
          <w:szCs w:val="20"/>
        </w:rPr>
        <w:t xml:space="preserve"> van de directeur is in de volmacht vastgelegd dat de directeur de volgende bevoegdheden heeft:</w:t>
      </w:r>
    </w:p>
    <w:p w14:paraId="33B43CE0" w14:textId="77777777" w:rsidR="00F92053" w:rsidRPr="007B1C21" w:rsidRDefault="00F92053" w:rsidP="00D12FE9">
      <w:pPr>
        <w:spacing w:line="276" w:lineRule="auto"/>
        <w:ind w:left="426"/>
        <w:rPr>
          <w:sz w:val="20"/>
          <w:szCs w:val="20"/>
        </w:rPr>
      </w:pPr>
    </w:p>
    <w:p w14:paraId="24903199" w14:textId="77777777" w:rsidR="00F92053" w:rsidRPr="007B1C21" w:rsidRDefault="00F92053" w:rsidP="00D12FE9">
      <w:pPr>
        <w:pStyle w:val="Lijstalinea"/>
        <w:numPr>
          <w:ilvl w:val="0"/>
          <w:numId w:val="5"/>
        </w:numPr>
        <w:spacing w:line="276" w:lineRule="auto"/>
        <w:rPr>
          <w:sz w:val="20"/>
          <w:szCs w:val="20"/>
        </w:rPr>
      </w:pPr>
      <w:r w:rsidRPr="007B1C21">
        <w:rPr>
          <w:sz w:val="20"/>
          <w:szCs w:val="20"/>
        </w:rPr>
        <w:t>namens de stichting overeenkomsten aan te gaan en hierover achteraf te rapporteren aan het bestuur, indien uit de overeenkomst geen financiële verplichtingen voor de stichting voortvloeien,</w:t>
      </w:r>
    </w:p>
    <w:p w14:paraId="4ACB745A" w14:textId="77777777" w:rsidR="00F92053" w:rsidRPr="007B1C21" w:rsidRDefault="00F92053" w:rsidP="00D12FE9">
      <w:pPr>
        <w:pStyle w:val="Lijstalinea"/>
        <w:numPr>
          <w:ilvl w:val="0"/>
          <w:numId w:val="5"/>
        </w:numPr>
        <w:spacing w:line="276" w:lineRule="auto"/>
        <w:rPr>
          <w:sz w:val="20"/>
          <w:szCs w:val="20"/>
        </w:rPr>
      </w:pPr>
      <w:r w:rsidRPr="007B1C21">
        <w:rPr>
          <w:sz w:val="20"/>
          <w:szCs w:val="20"/>
        </w:rPr>
        <w:t>namens de stichting overeenkomsten aan te gaan met een financiële verplichting na schriftelijk akkoord van tenminste één bestuurslid,</w:t>
      </w:r>
    </w:p>
    <w:p w14:paraId="7A3B7C41" w14:textId="77777777" w:rsidR="009040D5" w:rsidRPr="007B1C21" w:rsidRDefault="00F92053" w:rsidP="00D12FE9">
      <w:pPr>
        <w:pStyle w:val="Lijstalinea"/>
        <w:numPr>
          <w:ilvl w:val="0"/>
          <w:numId w:val="5"/>
        </w:numPr>
        <w:spacing w:line="276" w:lineRule="auto"/>
        <w:rPr>
          <w:sz w:val="20"/>
          <w:szCs w:val="20"/>
        </w:rPr>
      </w:pPr>
      <w:r w:rsidRPr="007B1C21">
        <w:rPr>
          <w:sz w:val="20"/>
          <w:szCs w:val="20"/>
        </w:rPr>
        <w:t>zelfstandig de bankrekening(en) van de stichting te beheren tot een maximum transactiebedrag van €10.000,-</w:t>
      </w:r>
    </w:p>
    <w:p w14:paraId="571AC877" w14:textId="77777777" w:rsidR="00A52CE2" w:rsidRPr="007B1C21" w:rsidRDefault="00A52CE2" w:rsidP="00D12FE9">
      <w:pPr>
        <w:pStyle w:val="Lijstalinea"/>
        <w:spacing w:line="276" w:lineRule="auto"/>
        <w:ind w:left="1146"/>
        <w:rPr>
          <w:sz w:val="20"/>
          <w:szCs w:val="20"/>
        </w:rPr>
      </w:pPr>
    </w:p>
    <w:p w14:paraId="39896B00" w14:textId="77777777" w:rsidR="009040D5" w:rsidRPr="007B1C21" w:rsidRDefault="00C6029C" w:rsidP="00D12FE9">
      <w:pPr>
        <w:spacing w:line="276" w:lineRule="auto"/>
        <w:ind w:left="426"/>
        <w:rPr>
          <w:sz w:val="20"/>
          <w:szCs w:val="20"/>
        </w:rPr>
      </w:pPr>
      <w:r w:rsidRPr="007B1C21">
        <w:rPr>
          <w:sz w:val="20"/>
          <w:szCs w:val="20"/>
        </w:rPr>
        <w:t>Voor transacties hoger dan €10.00</w:t>
      </w:r>
      <w:r w:rsidR="009263C4" w:rsidRPr="007B1C21">
        <w:rPr>
          <w:sz w:val="20"/>
          <w:szCs w:val="20"/>
        </w:rPr>
        <w:t>0</w:t>
      </w:r>
      <w:r w:rsidRPr="007B1C21">
        <w:rPr>
          <w:sz w:val="20"/>
          <w:szCs w:val="20"/>
        </w:rPr>
        <w:t>,- is er goedkeuring nodig van tenminste één bestuurslid.</w:t>
      </w:r>
    </w:p>
    <w:p w14:paraId="67DABCCF" w14:textId="77777777" w:rsidR="009040D5" w:rsidRPr="007B1C21" w:rsidRDefault="009040D5" w:rsidP="00D12FE9">
      <w:pPr>
        <w:spacing w:line="276" w:lineRule="auto"/>
        <w:rPr>
          <w:sz w:val="20"/>
          <w:szCs w:val="20"/>
        </w:rPr>
      </w:pPr>
    </w:p>
    <w:p w14:paraId="4D8A3AEC" w14:textId="77777777" w:rsidR="00A7195A" w:rsidRPr="007B1C21" w:rsidRDefault="009F798E" w:rsidP="00D12FE9">
      <w:pPr>
        <w:spacing w:line="276" w:lineRule="auto"/>
        <w:ind w:left="426"/>
        <w:rPr>
          <w:sz w:val="20"/>
          <w:szCs w:val="20"/>
        </w:rPr>
      </w:pPr>
      <w:r w:rsidRPr="007B1C21">
        <w:rPr>
          <w:sz w:val="20"/>
          <w:szCs w:val="20"/>
        </w:rPr>
        <w:t xml:space="preserve">Jaarlijks wordt door het bestuur van de stichting verantwoording afgelegd over het beheer en besteding van de middelen van de stichting. Dit gebeurt in de vorm van een jaarverslag alsmede een schriftelijke toelichting met de plannen voor het jaar daarop. In deze stukken is een balans en een staat van baten en lasten opgenomen. </w:t>
      </w:r>
      <w:r w:rsidR="00A7195A" w:rsidRPr="007B1C21">
        <w:rPr>
          <w:sz w:val="20"/>
          <w:szCs w:val="20"/>
        </w:rPr>
        <w:t xml:space="preserve">Voor optimale transparantie laat de stichting haar cijfers controleren door een onafhankelijke accountant. </w:t>
      </w:r>
    </w:p>
    <w:p w14:paraId="4B0354E3" w14:textId="77777777" w:rsidR="00A7195A" w:rsidRPr="007B1C21" w:rsidRDefault="00A7195A" w:rsidP="00D12FE9">
      <w:pPr>
        <w:spacing w:line="276" w:lineRule="auto"/>
        <w:ind w:left="426"/>
        <w:rPr>
          <w:sz w:val="20"/>
          <w:szCs w:val="20"/>
        </w:rPr>
      </w:pPr>
    </w:p>
    <w:p w14:paraId="59DC6A8B" w14:textId="784833E8" w:rsidR="009F798E" w:rsidRPr="007B1C21" w:rsidRDefault="00BD4184" w:rsidP="00D12FE9">
      <w:pPr>
        <w:spacing w:line="276" w:lineRule="auto"/>
        <w:ind w:left="426"/>
        <w:rPr>
          <w:sz w:val="20"/>
          <w:szCs w:val="20"/>
        </w:rPr>
      </w:pPr>
      <w:r w:rsidRPr="007B1C21">
        <w:rPr>
          <w:sz w:val="20"/>
          <w:szCs w:val="20"/>
        </w:rPr>
        <w:t xml:space="preserve">Subsidieverstrekkers worden actief </w:t>
      </w:r>
      <w:r w:rsidR="00980134" w:rsidRPr="007B1C21">
        <w:rPr>
          <w:sz w:val="20"/>
          <w:szCs w:val="20"/>
        </w:rPr>
        <w:t>geïnformeerd over de</w:t>
      </w:r>
      <w:r w:rsidRPr="007B1C21">
        <w:rPr>
          <w:sz w:val="20"/>
          <w:szCs w:val="20"/>
        </w:rPr>
        <w:t xml:space="preserve"> voortgang van de projecten en het beleid van de stichting. Ze krijgen elk jaar het jaarverslag toegestuurd. Het jaarverslag</w:t>
      </w:r>
      <w:r w:rsidR="009F798E" w:rsidRPr="007B1C21">
        <w:rPr>
          <w:sz w:val="20"/>
          <w:szCs w:val="20"/>
        </w:rPr>
        <w:t xml:space="preserve"> </w:t>
      </w:r>
      <w:r w:rsidR="00A7195A" w:rsidRPr="007B1C21">
        <w:rPr>
          <w:sz w:val="20"/>
          <w:szCs w:val="20"/>
        </w:rPr>
        <w:t xml:space="preserve">zal </w:t>
      </w:r>
      <w:r w:rsidRPr="007B1C21">
        <w:rPr>
          <w:sz w:val="20"/>
          <w:szCs w:val="20"/>
        </w:rPr>
        <w:t xml:space="preserve">ook </w:t>
      </w:r>
      <w:r w:rsidR="00A7195A" w:rsidRPr="007B1C21">
        <w:rPr>
          <w:sz w:val="20"/>
          <w:szCs w:val="20"/>
        </w:rPr>
        <w:t xml:space="preserve">op de website gepubliceerd worden zodat het toegankelijk is voor </w:t>
      </w:r>
      <w:r w:rsidRPr="007B1C21">
        <w:rPr>
          <w:sz w:val="20"/>
          <w:szCs w:val="20"/>
        </w:rPr>
        <w:t>overige</w:t>
      </w:r>
      <w:r w:rsidR="00A7195A" w:rsidRPr="007B1C21">
        <w:rPr>
          <w:sz w:val="20"/>
          <w:szCs w:val="20"/>
        </w:rPr>
        <w:t xml:space="preserve"> </w:t>
      </w:r>
      <w:r w:rsidR="00905F0C" w:rsidRPr="007B1C21">
        <w:rPr>
          <w:sz w:val="20"/>
          <w:szCs w:val="20"/>
        </w:rPr>
        <w:t>betrokkenen</w:t>
      </w:r>
      <w:r w:rsidR="009F798E" w:rsidRPr="007B1C21">
        <w:rPr>
          <w:sz w:val="20"/>
          <w:szCs w:val="20"/>
        </w:rPr>
        <w:t xml:space="preserve">. </w:t>
      </w:r>
    </w:p>
    <w:p w14:paraId="77F04DC7" w14:textId="77777777" w:rsidR="00B41E2E" w:rsidRPr="007B1C21" w:rsidRDefault="00B41E2E" w:rsidP="009F798E">
      <w:pPr>
        <w:ind w:left="426"/>
      </w:pPr>
    </w:p>
    <w:p w14:paraId="58E4D216" w14:textId="77777777" w:rsidR="00B41E2E" w:rsidRPr="007B1C21" w:rsidRDefault="00B41E2E" w:rsidP="009F798E">
      <w:pPr>
        <w:ind w:left="426"/>
      </w:pPr>
    </w:p>
    <w:p w14:paraId="5D5C8D80" w14:textId="77777777" w:rsidR="009040D5" w:rsidRPr="007B1C21" w:rsidRDefault="009040D5" w:rsidP="009040D5"/>
    <w:sectPr w:rsidR="009040D5" w:rsidRPr="007B1C21" w:rsidSect="00B41E2E">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7926E" w14:textId="77777777" w:rsidR="00963DC2" w:rsidRDefault="00963DC2" w:rsidP="006A2D51">
      <w:r>
        <w:separator/>
      </w:r>
    </w:p>
  </w:endnote>
  <w:endnote w:type="continuationSeparator" w:id="0">
    <w:p w14:paraId="398EB3F1" w14:textId="77777777" w:rsidR="00963DC2" w:rsidRDefault="00963DC2" w:rsidP="006A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796D" w14:textId="77777777" w:rsidR="00963DC2" w:rsidRDefault="00963DC2" w:rsidP="00963D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8D68AD" w14:textId="77777777" w:rsidR="00963DC2" w:rsidRDefault="00963DC2" w:rsidP="00600DD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476E" w14:textId="77777777" w:rsidR="00963DC2" w:rsidRPr="005D5CFD" w:rsidRDefault="00963DC2" w:rsidP="005D5CFD">
    <w:pPr>
      <w:pStyle w:val="Voettekst"/>
      <w:framePr w:wrap="around" w:vAnchor="text" w:hAnchor="page" w:x="10418" w:y="-77"/>
      <w:rPr>
        <w:rStyle w:val="Paginanummer"/>
        <w:color w:val="7F7F7F" w:themeColor="text1" w:themeTint="80"/>
        <w:sz w:val="20"/>
        <w:szCs w:val="20"/>
      </w:rPr>
    </w:pPr>
    <w:r w:rsidRPr="005D5CFD">
      <w:rPr>
        <w:rStyle w:val="Paginanummer"/>
        <w:color w:val="7F7F7F" w:themeColor="text1" w:themeTint="80"/>
        <w:sz w:val="20"/>
        <w:szCs w:val="20"/>
      </w:rPr>
      <w:fldChar w:fldCharType="begin"/>
    </w:r>
    <w:r w:rsidRPr="005D5CFD">
      <w:rPr>
        <w:rStyle w:val="Paginanummer"/>
        <w:color w:val="7F7F7F" w:themeColor="text1" w:themeTint="80"/>
        <w:sz w:val="20"/>
        <w:szCs w:val="20"/>
      </w:rPr>
      <w:instrText xml:space="preserve">PAGE  </w:instrText>
    </w:r>
    <w:r w:rsidRPr="005D5CFD">
      <w:rPr>
        <w:rStyle w:val="Paginanummer"/>
        <w:color w:val="7F7F7F" w:themeColor="text1" w:themeTint="80"/>
        <w:sz w:val="20"/>
        <w:szCs w:val="20"/>
      </w:rPr>
      <w:fldChar w:fldCharType="separate"/>
    </w:r>
    <w:r w:rsidR="00E61792">
      <w:rPr>
        <w:rStyle w:val="Paginanummer"/>
        <w:noProof/>
        <w:color w:val="7F7F7F" w:themeColor="text1" w:themeTint="80"/>
        <w:sz w:val="20"/>
        <w:szCs w:val="20"/>
      </w:rPr>
      <w:t>4</w:t>
    </w:r>
    <w:r w:rsidRPr="005D5CFD">
      <w:rPr>
        <w:rStyle w:val="Paginanummer"/>
        <w:color w:val="7F7F7F" w:themeColor="text1" w:themeTint="80"/>
        <w:sz w:val="20"/>
        <w:szCs w:val="20"/>
      </w:rPr>
      <w:fldChar w:fldCharType="end"/>
    </w:r>
  </w:p>
  <w:p w14:paraId="1B5DDA59" w14:textId="262998D5" w:rsidR="00963DC2" w:rsidRPr="005D5CFD" w:rsidRDefault="00E61792" w:rsidP="00600DD9">
    <w:pPr>
      <w:pStyle w:val="Voettekst"/>
      <w:ind w:right="360"/>
      <w:rPr>
        <w:color w:val="7F7F7F" w:themeColor="text1" w:themeTint="80"/>
        <w:sz w:val="20"/>
        <w:szCs w:val="20"/>
      </w:rPr>
    </w:pPr>
    <w:r>
      <w:rPr>
        <w:color w:val="7F7F7F" w:themeColor="text1" w:themeTint="80"/>
        <w:sz w:val="20"/>
        <w:szCs w:val="20"/>
      </w:rPr>
      <w:t>Beleidsplan Think2Link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E30F" w14:textId="77777777" w:rsidR="00963DC2" w:rsidRDefault="00963DC2" w:rsidP="006A2D51">
      <w:r>
        <w:separator/>
      </w:r>
    </w:p>
  </w:footnote>
  <w:footnote w:type="continuationSeparator" w:id="0">
    <w:p w14:paraId="44056826" w14:textId="77777777" w:rsidR="00963DC2" w:rsidRDefault="00963DC2" w:rsidP="006A2D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9B1"/>
    <w:multiLevelType w:val="hybridMultilevel"/>
    <w:tmpl w:val="36B6494C"/>
    <w:lvl w:ilvl="0" w:tplc="0E0C3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A61F7"/>
    <w:multiLevelType w:val="hybridMultilevel"/>
    <w:tmpl w:val="3D3C8C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5A1A7293"/>
    <w:multiLevelType w:val="hybridMultilevel"/>
    <w:tmpl w:val="3682A5B0"/>
    <w:lvl w:ilvl="0" w:tplc="C5606D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1721539"/>
    <w:multiLevelType w:val="hybridMultilevel"/>
    <w:tmpl w:val="CFDA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652BD"/>
    <w:multiLevelType w:val="hybridMultilevel"/>
    <w:tmpl w:val="E1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5F7B"/>
    <w:rsid w:val="00082B62"/>
    <w:rsid w:val="001520BA"/>
    <w:rsid w:val="0020589D"/>
    <w:rsid w:val="00313CA0"/>
    <w:rsid w:val="0033202B"/>
    <w:rsid w:val="00340FF1"/>
    <w:rsid w:val="00383107"/>
    <w:rsid w:val="003856FF"/>
    <w:rsid w:val="003B0285"/>
    <w:rsid w:val="003E5F7B"/>
    <w:rsid w:val="00412878"/>
    <w:rsid w:val="004148BE"/>
    <w:rsid w:val="00425D46"/>
    <w:rsid w:val="0048663D"/>
    <w:rsid w:val="005252C0"/>
    <w:rsid w:val="0058165F"/>
    <w:rsid w:val="005D5CFD"/>
    <w:rsid w:val="00600DD9"/>
    <w:rsid w:val="00644888"/>
    <w:rsid w:val="0065022D"/>
    <w:rsid w:val="006A2D51"/>
    <w:rsid w:val="006C55CC"/>
    <w:rsid w:val="006C7A96"/>
    <w:rsid w:val="00772E87"/>
    <w:rsid w:val="007B1C21"/>
    <w:rsid w:val="007B5859"/>
    <w:rsid w:val="007D5CA4"/>
    <w:rsid w:val="0080067E"/>
    <w:rsid w:val="008A01D5"/>
    <w:rsid w:val="009040D5"/>
    <w:rsid w:val="00904543"/>
    <w:rsid w:val="00905F0C"/>
    <w:rsid w:val="009263C4"/>
    <w:rsid w:val="00963DC2"/>
    <w:rsid w:val="00980134"/>
    <w:rsid w:val="0099781C"/>
    <w:rsid w:val="009C2B01"/>
    <w:rsid w:val="009F798E"/>
    <w:rsid w:val="00A33A37"/>
    <w:rsid w:val="00A52CE2"/>
    <w:rsid w:val="00A7195A"/>
    <w:rsid w:val="00A74850"/>
    <w:rsid w:val="00AF38EF"/>
    <w:rsid w:val="00B41E2E"/>
    <w:rsid w:val="00B66124"/>
    <w:rsid w:val="00B66FF3"/>
    <w:rsid w:val="00BD4184"/>
    <w:rsid w:val="00BF56AA"/>
    <w:rsid w:val="00C06BD9"/>
    <w:rsid w:val="00C6029C"/>
    <w:rsid w:val="00CE4532"/>
    <w:rsid w:val="00D11AF6"/>
    <w:rsid w:val="00D12FE9"/>
    <w:rsid w:val="00D827EB"/>
    <w:rsid w:val="00D9246F"/>
    <w:rsid w:val="00E343BF"/>
    <w:rsid w:val="00E61792"/>
    <w:rsid w:val="00EC64EA"/>
    <w:rsid w:val="00EE4211"/>
    <w:rsid w:val="00F55FDB"/>
    <w:rsid w:val="00F76F7F"/>
    <w:rsid w:val="00F92053"/>
    <w:rsid w:val="00F92D5E"/>
    <w:rsid w:val="00FD10CB"/>
    <w:rsid w:val="00FD17FA"/>
    <w:rsid w:val="00FE7391"/>
    <w:rsid w:val="00FF16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C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64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E5F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5F7B"/>
    <w:rPr>
      <w:rFonts w:ascii="Lucida Grande" w:hAnsi="Lucida Grande" w:cs="Lucida Grande"/>
      <w:sz w:val="18"/>
      <w:szCs w:val="18"/>
    </w:rPr>
  </w:style>
  <w:style w:type="paragraph" w:styleId="Lijstalinea">
    <w:name w:val="List Paragraph"/>
    <w:basedOn w:val="Normaal"/>
    <w:uiPriority w:val="34"/>
    <w:qFormat/>
    <w:rsid w:val="00313CA0"/>
    <w:pPr>
      <w:ind w:left="720"/>
      <w:contextualSpacing/>
    </w:pPr>
  </w:style>
  <w:style w:type="paragraph" w:styleId="Normaalweb">
    <w:name w:val="Normal (Web)"/>
    <w:basedOn w:val="Normaal"/>
    <w:uiPriority w:val="99"/>
    <w:semiHidden/>
    <w:unhideWhenUsed/>
    <w:rsid w:val="008A01D5"/>
    <w:rPr>
      <w:rFonts w:ascii="Times New Roman" w:hAnsi="Times New Roman" w:cs="Times New Roman"/>
    </w:rPr>
  </w:style>
  <w:style w:type="character" w:styleId="Hyperlink">
    <w:name w:val="Hyperlink"/>
    <w:basedOn w:val="Standaardalinea-lettertype"/>
    <w:uiPriority w:val="99"/>
    <w:unhideWhenUsed/>
    <w:rsid w:val="00B41E2E"/>
    <w:rPr>
      <w:color w:val="0000FF" w:themeColor="hyperlink"/>
      <w:u w:val="single"/>
    </w:rPr>
  </w:style>
  <w:style w:type="paragraph" w:styleId="Koptekst">
    <w:name w:val="header"/>
    <w:basedOn w:val="Normaal"/>
    <w:link w:val="KoptekstTeken"/>
    <w:uiPriority w:val="99"/>
    <w:unhideWhenUsed/>
    <w:rsid w:val="006A2D51"/>
    <w:pPr>
      <w:tabs>
        <w:tab w:val="center" w:pos="4536"/>
        <w:tab w:val="right" w:pos="9072"/>
      </w:tabs>
    </w:pPr>
  </w:style>
  <w:style w:type="character" w:customStyle="1" w:styleId="KoptekstTeken">
    <w:name w:val="Koptekst Teken"/>
    <w:basedOn w:val="Standaardalinea-lettertype"/>
    <w:link w:val="Koptekst"/>
    <w:uiPriority w:val="99"/>
    <w:rsid w:val="006A2D51"/>
  </w:style>
  <w:style w:type="paragraph" w:styleId="Voettekst">
    <w:name w:val="footer"/>
    <w:basedOn w:val="Normaal"/>
    <w:link w:val="VoettekstTeken"/>
    <w:uiPriority w:val="99"/>
    <w:unhideWhenUsed/>
    <w:rsid w:val="006A2D51"/>
    <w:pPr>
      <w:tabs>
        <w:tab w:val="center" w:pos="4536"/>
        <w:tab w:val="right" w:pos="9072"/>
      </w:tabs>
    </w:pPr>
  </w:style>
  <w:style w:type="character" w:customStyle="1" w:styleId="VoettekstTeken">
    <w:name w:val="Voettekst Teken"/>
    <w:basedOn w:val="Standaardalinea-lettertype"/>
    <w:link w:val="Voettekst"/>
    <w:uiPriority w:val="99"/>
    <w:rsid w:val="006A2D51"/>
  </w:style>
  <w:style w:type="character" w:styleId="Paginanummer">
    <w:name w:val="page number"/>
    <w:basedOn w:val="Standaardalinea-lettertype"/>
    <w:uiPriority w:val="99"/>
    <w:semiHidden/>
    <w:unhideWhenUsed/>
    <w:rsid w:val="00600D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E5F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5F7B"/>
    <w:rPr>
      <w:rFonts w:ascii="Lucida Grande" w:hAnsi="Lucida Grande" w:cs="Lucida Grande"/>
      <w:sz w:val="18"/>
      <w:szCs w:val="18"/>
    </w:rPr>
  </w:style>
  <w:style w:type="paragraph" w:styleId="Lijstalinea">
    <w:name w:val="List Paragraph"/>
    <w:basedOn w:val="Normaal"/>
    <w:uiPriority w:val="34"/>
    <w:qFormat/>
    <w:rsid w:val="00313CA0"/>
    <w:pPr>
      <w:ind w:left="720"/>
      <w:contextualSpacing/>
    </w:pPr>
  </w:style>
  <w:style w:type="paragraph" w:styleId="Normaalweb">
    <w:name w:val="Normal (Web)"/>
    <w:basedOn w:val="Normaal"/>
    <w:uiPriority w:val="99"/>
    <w:semiHidden/>
    <w:unhideWhenUsed/>
    <w:rsid w:val="008A01D5"/>
    <w:rPr>
      <w:rFonts w:ascii="Times New Roman" w:hAnsi="Times New Roman" w:cs="Times New Roman"/>
    </w:rPr>
  </w:style>
  <w:style w:type="character" w:styleId="Hyperlink">
    <w:name w:val="Hyperlink"/>
    <w:basedOn w:val="Standaardalinea-lettertype"/>
    <w:uiPriority w:val="99"/>
    <w:unhideWhenUsed/>
    <w:rsid w:val="00B41E2E"/>
    <w:rPr>
      <w:color w:val="0000FF" w:themeColor="hyperlink"/>
      <w:u w:val="single"/>
    </w:rPr>
  </w:style>
  <w:style w:type="paragraph" w:styleId="Koptekst">
    <w:name w:val="header"/>
    <w:basedOn w:val="Normaal"/>
    <w:link w:val="KoptekstTeken"/>
    <w:uiPriority w:val="99"/>
    <w:unhideWhenUsed/>
    <w:rsid w:val="006A2D51"/>
    <w:pPr>
      <w:tabs>
        <w:tab w:val="center" w:pos="4536"/>
        <w:tab w:val="right" w:pos="9072"/>
      </w:tabs>
    </w:pPr>
  </w:style>
  <w:style w:type="character" w:customStyle="1" w:styleId="KoptekstTeken">
    <w:name w:val="Koptekst Teken"/>
    <w:basedOn w:val="Standaardalinea-lettertype"/>
    <w:link w:val="Koptekst"/>
    <w:uiPriority w:val="99"/>
    <w:rsid w:val="006A2D51"/>
  </w:style>
  <w:style w:type="paragraph" w:styleId="Voettekst">
    <w:name w:val="footer"/>
    <w:basedOn w:val="Normaal"/>
    <w:link w:val="VoettekstTeken"/>
    <w:uiPriority w:val="99"/>
    <w:unhideWhenUsed/>
    <w:rsid w:val="006A2D51"/>
    <w:pPr>
      <w:tabs>
        <w:tab w:val="center" w:pos="4536"/>
        <w:tab w:val="right" w:pos="9072"/>
      </w:tabs>
    </w:pPr>
  </w:style>
  <w:style w:type="character" w:customStyle="1" w:styleId="VoettekstTeken">
    <w:name w:val="Voettekst Teken"/>
    <w:basedOn w:val="Standaardalinea-lettertype"/>
    <w:link w:val="Voettekst"/>
    <w:uiPriority w:val="99"/>
    <w:rsid w:val="006A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9772">
      <w:bodyDiv w:val="1"/>
      <w:marLeft w:val="0"/>
      <w:marRight w:val="0"/>
      <w:marTop w:val="0"/>
      <w:marBottom w:val="0"/>
      <w:divBdr>
        <w:top w:val="none" w:sz="0" w:space="0" w:color="auto"/>
        <w:left w:val="none" w:sz="0" w:space="0" w:color="auto"/>
        <w:bottom w:val="none" w:sz="0" w:space="0" w:color="auto"/>
        <w:right w:val="none" w:sz="0" w:space="0" w:color="auto"/>
      </w:divBdr>
      <w:divsChild>
        <w:div w:id="1527017777">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12337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675">
      <w:bodyDiv w:val="1"/>
      <w:marLeft w:val="0"/>
      <w:marRight w:val="0"/>
      <w:marTop w:val="0"/>
      <w:marBottom w:val="0"/>
      <w:divBdr>
        <w:top w:val="none" w:sz="0" w:space="0" w:color="auto"/>
        <w:left w:val="none" w:sz="0" w:space="0" w:color="auto"/>
        <w:bottom w:val="none" w:sz="0" w:space="0" w:color="auto"/>
        <w:right w:val="none" w:sz="0" w:space="0" w:color="auto"/>
      </w:divBdr>
      <w:divsChild>
        <w:div w:id="1023435940">
          <w:marLeft w:val="0"/>
          <w:marRight w:val="0"/>
          <w:marTop w:val="0"/>
          <w:marBottom w:val="0"/>
          <w:divBdr>
            <w:top w:val="none" w:sz="0" w:space="0" w:color="auto"/>
            <w:left w:val="none" w:sz="0" w:space="0" w:color="auto"/>
            <w:bottom w:val="none" w:sz="0" w:space="0" w:color="auto"/>
            <w:right w:val="none" w:sz="0" w:space="0" w:color="auto"/>
          </w:divBdr>
          <w:divsChild>
            <w:div w:id="1669282461">
              <w:marLeft w:val="0"/>
              <w:marRight w:val="0"/>
              <w:marTop w:val="0"/>
              <w:marBottom w:val="0"/>
              <w:divBdr>
                <w:top w:val="none" w:sz="0" w:space="0" w:color="auto"/>
                <w:left w:val="none" w:sz="0" w:space="0" w:color="auto"/>
                <w:bottom w:val="none" w:sz="0" w:space="0" w:color="auto"/>
                <w:right w:val="none" w:sz="0" w:space="0" w:color="auto"/>
              </w:divBdr>
              <w:divsChild>
                <w:div w:id="8460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2697">
      <w:bodyDiv w:val="1"/>
      <w:marLeft w:val="0"/>
      <w:marRight w:val="0"/>
      <w:marTop w:val="0"/>
      <w:marBottom w:val="0"/>
      <w:divBdr>
        <w:top w:val="none" w:sz="0" w:space="0" w:color="auto"/>
        <w:left w:val="none" w:sz="0" w:space="0" w:color="auto"/>
        <w:bottom w:val="none" w:sz="0" w:space="0" w:color="auto"/>
        <w:right w:val="none" w:sz="0" w:space="0" w:color="auto"/>
      </w:divBdr>
      <w:divsChild>
        <w:div w:id="842088767">
          <w:marLeft w:val="0"/>
          <w:marRight w:val="0"/>
          <w:marTop w:val="0"/>
          <w:marBottom w:val="0"/>
          <w:divBdr>
            <w:top w:val="none" w:sz="0" w:space="0" w:color="auto"/>
            <w:left w:val="none" w:sz="0" w:space="0" w:color="auto"/>
            <w:bottom w:val="none" w:sz="0" w:space="0" w:color="auto"/>
            <w:right w:val="none" w:sz="0" w:space="0" w:color="auto"/>
          </w:divBdr>
          <w:divsChild>
            <w:div w:id="872887361">
              <w:marLeft w:val="0"/>
              <w:marRight w:val="0"/>
              <w:marTop w:val="0"/>
              <w:marBottom w:val="0"/>
              <w:divBdr>
                <w:top w:val="none" w:sz="0" w:space="0" w:color="auto"/>
                <w:left w:val="none" w:sz="0" w:space="0" w:color="auto"/>
                <w:bottom w:val="none" w:sz="0" w:space="0" w:color="auto"/>
                <w:right w:val="none" w:sz="0" w:space="0" w:color="auto"/>
              </w:divBdr>
              <w:divsChild>
                <w:div w:id="1288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7585">
      <w:bodyDiv w:val="1"/>
      <w:marLeft w:val="0"/>
      <w:marRight w:val="0"/>
      <w:marTop w:val="0"/>
      <w:marBottom w:val="0"/>
      <w:divBdr>
        <w:top w:val="none" w:sz="0" w:space="0" w:color="auto"/>
        <w:left w:val="none" w:sz="0" w:space="0" w:color="auto"/>
        <w:bottom w:val="none" w:sz="0" w:space="0" w:color="auto"/>
        <w:right w:val="none" w:sz="0" w:space="0" w:color="auto"/>
      </w:divBdr>
      <w:divsChild>
        <w:div w:id="1768848484">
          <w:marLeft w:val="0"/>
          <w:marRight w:val="0"/>
          <w:marTop w:val="0"/>
          <w:marBottom w:val="0"/>
          <w:divBdr>
            <w:top w:val="none" w:sz="0" w:space="0" w:color="auto"/>
            <w:left w:val="none" w:sz="0" w:space="0" w:color="auto"/>
            <w:bottom w:val="none" w:sz="0" w:space="0" w:color="auto"/>
            <w:right w:val="none" w:sz="0" w:space="0" w:color="auto"/>
          </w:divBdr>
          <w:divsChild>
            <w:div w:id="478501480">
              <w:marLeft w:val="0"/>
              <w:marRight w:val="0"/>
              <w:marTop w:val="0"/>
              <w:marBottom w:val="0"/>
              <w:divBdr>
                <w:top w:val="none" w:sz="0" w:space="0" w:color="auto"/>
                <w:left w:val="none" w:sz="0" w:space="0" w:color="auto"/>
                <w:bottom w:val="none" w:sz="0" w:space="0" w:color="auto"/>
                <w:right w:val="none" w:sz="0" w:space="0" w:color="auto"/>
              </w:divBdr>
              <w:divsChild>
                <w:div w:id="6703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5867">
      <w:bodyDiv w:val="1"/>
      <w:marLeft w:val="0"/>
      <w:marRight w:val="0"/>
      <w:marTop w:val="0"/>
      <w:marBottom w:val="0"/>
      <w:divBdr>
        <w:top w:val="none" w:sz="0" w:space="0" w:color="auto"/>
        <w:left w:val="none" w:sz="0" w:space="0" w:color="auto"/>
        <w:bottom w:val="none" w:sz="0" w:space="0" w:color="auto"/>
        <w:right w:val="none" w:sz="0" w:space="0" w:color="auto"/>
      </w:divBdr>
      <w:divsChild>
        <w:div w:id="636183143">
          <w:marLeft w:val="0"/>
          <w:marRight w:val="0"/>
          <w:marTop w:val="0"/>
          <w:marBottom w:val="0"/>
          <w:divBdr>
            <w:top w:val="none" w:sz="0" w:space="0" w:color="auto"/>
            <w:left w:val="none" w:sz="0" w:space="0" w:color="auto"/>
            <w:bottom w:val="none" w:sz="0" w:space="0" w:color="auto"/>
            <w:right w:val="none" w:sz="0" w:space="0" w:color="auto"/>
          </w:divBdr>
          <w:divsChild>
            <w:div w:id="1614708255">
              <w:marLeft w:val="0"/>
              <w:marRight w:val="0"/>
              <w:marTop w:val="0"/>
              <w:marBottom w:val="0"/>
              <w:divBdr>
                <w:top w:val="none" w:sz="0" w:space="0" w:color="auto"/>
                <w:left w:val="none" w:sz="0" w:space="0" w:color="auto"/>
                <w:bottom w:val="none" w:sz="0" w:space="0" w:color="auto"/>
                <w:right w:val="none" w:sz="0" w:space="0" w:color="auto"/>
              </w:divBdr>
              <w:divsChild>
                <w:div w:id="21068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2711">
      <w:bodyDiv w:val="1"/>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0"/>
          <w:marBottom w:val="0"/>
          <w:divBdr>
            <w:top w:val="none" w:sz="0" w:space="0" w:color="auto"/>
            <w:left w:val="none" w:sz="0" w:space="0" w:color="auto"/>
            <w:bottom w:val="none" w:sz="0" w:space="0" w:color="auto"/>
            <w:right w:val="none" w:sz="0" w:space="0" w:color="auto"/>
          </w:divBdr>
          <w:divsChild>
            <w:div w:id="1478258613">
              <w:marLeft w:val="0"/>
              <w:marRight w:val="0"/>
              <w:marTop w:val="0"/>
              <w:marBottom w:val="0"/>
              <w:divBdr>
                <w:top w:val="none" w:sz="0" w:space="0" w:color="auto"/>
                <w:left w:val="none" w:sz="0" w:space="0" w:color="auto"/>
                <w:bottom w:val="none" w:sz="0" w:space="0" w:color="auto"/>
                <w:right w:val="none" w:sz="0" w:space="0" w:color="auto"/>
              </w:divBdr>
              <w:divsChild>
                <w:div w:id="10563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195">
      <w:bodyDiv w:val="1"/>
      <w:marLeft w:val="0"/>
      <w:marRight w:val="0"/>
      <w:marTop w:val="0"/>
      <w:marBottom w:val="0"/>
      <w:divBdr>
        <w:top w:val="none" w:sz="0" w:space="0" w:color="auto"/>
        <w:left w:val="none" w:sz="0" w:space="0" w:color="auto"/>
        <w:bottom w:val="none" w:sz="0" w:space="0" w:color="auto"/>
        <w:right w:val="none" w:sz="0" w:space="0" w:color="auto"/>
      </w:divBdr>
      <w:divsChild>
        <w:div w:id="800340264">
          <w:marLeft w:val="0"/>
          <w:marRight w:val="0"/>
          <w:marTop w:val="0"/>
          <w:marBottom w:val="0"/>
          <w:divBdr>
            <w:top w:val="none" w:sz="0" w:space="0" w:color="auto"/>
            <w:left w:val="none" w:sz="0" w:space="0" w:color="auto"/>
            <w:bottom w:val="none" w:sz="0" w:space="0" w:color="auto"/>
            <w:right w:val="none" w:sz="0" w:space="0" w:color="auto"/>
          </w:divBdr>
          <w:divsChild>
            <w:div w:id="1360662897">
              <w:marLeft w:val="0"/>
              <w:marRight w:val="0"/>
              <w:marTop w:val="0"/>
              <w:marBottom w:val="0"/>
              <w:divBdr>
                <w:top w:val="none" w:sz="0" w:space="0" w:color="auto"/>
                <w:left w:val="none" w:sz="0" w:space="0" w:color="auto"/>
                <w:bottom w:val="none" w:sz="0" w:space="0" w:color="auto"/>
                <w:right w:val="none" w:sz="0" w:space="0" w:color="auto"/>
              </w:divBdr>
              <w:divsChild>
                <w:div w:id="516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4217">
      <w:bodyDiv w:val="1"/>
      <w:marLeft w:val="0"/>
      <w:marRight w:val="0"/>
      <w:marTop w:val="0"/>
      <w:marBottom w:val="0"/>
      <w:divBdr>
        <w:top w:val="none" w:sz="0" w:space="0" w:color="auto"/>
        <w:left w:val="none" w:sz="0" w:space="0" w:color="auto"/>
        <w:bottom w:val="none" w:sz="0" w:space="0" w:color="auto"/>
        <w:right w:val="none" w:sz="0" w:space="0" w:color="auto"/>
      </w:divBdr>
      <w:divsChild>
        <w:div w:id="38482349">
          <w:marLeft w:val="0"/>
          <w:marRight w:val="0"/>
          <w:marTop w:val="0"/>
          <w:marBottom w:val="0"/>
          <w:divBdr>
            <w:top w:val="none" w:sz="0" w:space="0" w:color="auto"/>
            <w:left w:val="none" w:sz="0" w:space="0" w:color="auto"/>
            <w:bottom w:val="none" w:sz="0" w:space="0" w:color="auto"/>
            <w:right w:val="none" w:sz="0" w:space="0" w:color="auto"/>
          </w:divBdr>
          <w:divsChild>
            <w:div w:id="562567874">
              <w:marLeft w:val="0"/>
              <w:marRight w:val="0"/>
              <w:marTop w:val="0"/>
              <w:marBottom w:val="0"/>
              <w:divBdr>
                <w:top w:val="none" w:sz="0" w:space="0" w:color="auto"/>
                <w:left w:val="none" w:sz="0" w:space="0" w:color="auto"/>
                <w:bottom w:val="none" w:sz="0" w:space="0" w:color="auto"/>
                <w:right w:val="none" w:sz="0" w:space="0" w:color="auto"/>
              </w:divBdr>
              <w:divsChild>
                <w:div w:id="13162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235">
      <w:bodyDiv w:val="1"/>
      <w:marLeft w:val="0"/>
      <w:marRight w:val="0"/>
      <w:marTop w:val="0"/>
      <w:marBottom w:val="0"/>
      <w:divBdr>
        <w:top w:val="none" w:sz="0" w:space="0" w:color="auto"/>
        <w:left w:val="none" w:sz="0" w:space="0" w:color="auto"/>
        <w:bottom w:val="none" w:sz="0" w:space="0" w:color="auto"/>
        <w:right w:val="none" w:sz="0" w:space="0" w:color="auto"/>
      </w:divBdr>
      <w:divsChild>
        <w:div w:id="1635990335">
          <w:marLeft w:val="0"/>
          <w:marRight w:val="0"/>
          <w:marTop w:val="0"/>
          <w:marBottom w:val="0"/>
          <w:divBdr>
            <w:top w:val="none" w:sz="0" w:space="0" w:color="auto"/>
            <w:left w:val="none" w:sz="0" w:space="0" w:color="auto"/>
            <w:bottom w:val="none" w:sz="0" w:space="0" w:color="auto"/>
            <w:right w:val="none" w:sz="0" w:space="0" w:color="auto"/>
          </w:divBdr>
          <w:divsChild>
            <w:div w:id="799306192">
              <w:marLeft w:val="0"/>
              <w:marRight w:val="0"/>
              <w:marTop w:val="0"/>
              <w:marBottom w:val="0"/>
              <w:divBdr>
                <w:top w:val="none" w:sz="0" w:space="0" w:color="auto"/>
                <w:left w:val="none" w:sz="0" w:space="0" w:color="auto"/>
                <w:bottom w:val="none" w:sz="0" w:space="0" w:color="auto"/>
                <w:right w:val="none" w:sz="0" w:space="0" w:color="auto"/>
              </w:divBdr>
              <w:divsChild>
                <w:div w:id="1950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6312">
      <w:bodyDiv w:val="1"/>
      <w:marLeft w:val="0"/>
      <w:marRight w:val="0"/>
      <w:marTop w:val="0"/>
      <w:marBottom w:val="0"/>
      <w:divBdr>
        <w:top w:val="none" w:sz="0" w:space="0" w:color="auto"/>
        <w:left w:val="none" w:sz="0" w:space="0" w:color="auto"/>
        <w:bottom w:val="none" w:sz="0" w:space="0" w:color="auto"/>
        <w:right w:val="none" w:sz="0" w:space="0" w:color="auto"/>
      </w:divBdr>
      <w:divsChild>
        <w:div w:id="1480266933">
          <w:marLeft w:val="0"/>
          <w:marRight w:val="0"/>
          <w:marTop w:val="0"/>
          <w:marBottom w:val="0"/>
          <w:divBdr>
            <w:top w:val="none" w:sz="0" w:space="0" w:color="auto"/>
            <w:left w:val="none" w:sz="0" w:space="0" w:color="auto"/>
            <w:bottom w:val="none" w:sz="0" w:space="0" w:color="auto"/>
            <w:right w:val="none" w:sz="0" w:space="0" w:color="auto"/>
          </w:divBdr>
          <w:divsChild>
            <w:div w:id="636565674">
              <w:marLeft w:val="0"/>
              <w:marRight w:val="0"/>
              <w:marTop w:val="0"/>
              <w:marBottom w:val="0"/>
              <w:divBdr>
                <w:top w:val="none" w:sz="0" w:space="0" w:color="auto"/>
                <w:left w:val="none" w:sz="0" w:space="0" w:color="auto"/>
                <w:bottom w:val="none" w:sz="0" w:space="0" w:color="auto"/>
                <w:right w:val="none" w:sz="0" w:space="0" w:color="auto"/>
              </w:divBdr>
              <w:divsChild>
                <w:div w:id="1312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5A02-C329-3140-A0FC-37F7D23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1267</Words>
  <Characters>6971</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Oase Media</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Brokerhof</dc:creator>
  <cp:lastModifiedBy>Anke Brokerhof</cp:lastModifiedBy>
  <cp:revision>11</cp:revision>
  <cp:lastPrinted>2014-10-29T13:04:00Z</cp:lastPrinted>
  <dcterms:created xsi:type="dcterms:W3CDTF">2014-10-23T11:35:00Z</dcterms:created>
  <dcterms:modified xsi:type="dcterms:W3CDTF">2015-07-06T12:04:00Z</dcterms:modified>
</cp:coreProperties>
</file>